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54" w:rsidRDefault="00444254">
      <w:pPr>
        <w:jc w:val="both"/>
        <w:rPr>
          <w:rFonts w:ascii="Liberation Serif" w:hAnsi="Liberation Serif" w:cs="Liberation Serif"/>
          <w:szCs w:val="28"/>
        </w:rPr>
      </w:pPr>
    </w:p>
    <w:p w:rsidR="00444254" w:rsidRDefault="00B24B0F">
      <w:pPr>
        <w:pStyle w:val="ConsPlusNormal"/>
        <w:shd w:val="clear" w:color="auto" w:fill="FFFFFF"/>
        <w:ind w:firstLine="567"/>
        <w:jc w:val="both"/>
        <w:textAlignment w:val="baseline"/>
      </w:pPr>
      <w:bookmarkStart w:id="0" w:name="_GoBack"/>
      <w:bookmarkEnd w:id="0"/>
      <w:r>
        <w:rPr>
          <w:rFonts w:ascii="Liberation Serif" w:hAnsi="Liberation Serif" w:cs="Times New Roman"/>
          <w:b/>
          <w:bCs/>
          <w:color w:val="000000"/>
          <w:sz w:val="28"/>
          <w:szCs w:val="28"/>
          <w:shd w:val="clear" w:color="auto" w:fill="FFFFFF"/>
        </w:rPr>
        <w:t>Лимит добычи охотничьих ресурсов для Свердловской области на период с 1 августа 2023 года по 1 августа 2024 года</w:t>
      </w:r>
    </w:p>
    <w:p w:rsidR="00444254" w:rsidRDefault="00444254">
      <w:pPr>
        <w:pStyle w:val="a7"/>
        <w:shd w:val="clear" w:color="auto" w:fill="FFFFFF"/>
        <w:spacing w:before="0" w:after="0"/>
        <w:ind w:firstLine="709"/>
        <w:jc w:val="both"/>
        <w:textAlignment w:val="baseline"/>
      </w:pPr>
    </w:p>
    <w:p w:rsidR="00444254" w:rsidRDefault="00B24B0F">
      <w:pPr>
        <w:pStyle w:val="a7"/>
        <w:shd w:val="clear" w:color="auto" w:fill="FFFFFF"/>
        <w:spacing w:before="0" w:after="0"/>
        <w:ind w:firstLine="709"/>
        <w:jc w:val="both"/>
        <w:textAlignment w:val="baseline"/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со статьей 20 Федерального закона от 24 апреля 1995 </w:t>
      </w:r>
      <w:r>
        <w:rPr>
          <w:rFonts w:ascii="Liberation Serif" w:hAnsi="Liberation Serif" w:cs="Liberation Serif"/>
          <w:color w:val="000000"/>
          <w:sz w:val="28"/>
          <w:szCs w:val="28"/>
        </w:rPr>
        <w:t>года «О животном мире» во исполнение требований статьи 14 Федерального закона от 23 ноября 1995 года № 174-ФЗ «Об экологической экспертизе», Департамент по охране, контролю и регулированию использования животного мира Свердловской области (далее – Департам</w:t>
      </w:r>
      <w:r>
        <w:rPr>
          <w:rFonts w:ascii="Liberation Serif" w:hAnsi="Liberation Serif" w:cs="Liberation Serif"/>
          <w:color w:val="000000"/>
          <w:sz w:val="28"/>
          <w:szCs w:val="28"/>
        </w:rPr>
        <w:t>ент) уведомляет о проведении общественного обсуждения материалов, подлежащих государственной экологической экспертизе, обосновывающих объемы (лимиты и квоты) добычи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охотничьих ресурсов в Свердловской области, за исключением охотничьих ресурсов, находящихся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на особо охраняемых природных территориях федерального значения в период с 1 августа 2023 г. по 1 августа 2024 года.</w:t>
      </w:r>
    </w:p>
    <w:p w:rsidR="00444254" w:rsidRDefault="00B24B0F">
      <w:pPr>
        <w:pStyle w:val="ConsPlusNormal"/>
        <w:ind w:firstLine="567"/>
        <w:jc w:val="both"/>
      </w:pPr>
      <w:r>
        <w:rPr>
          <w:rFonts w:ascii="Liberation Serif" w:hAnsi="Liberation Serif" w:cs="Times New Roman"/>
          <w:sz w:val="28"/>
          <w:szCs w:val="28"/>
          <w:shd w:val="clear" w:color="auto" w:fill="FFFFFF"/>
        </w:rPr>
        <w:t>Планируемый лимит добычи охотничьих ресурсов для Свердловской области на период с 1 августа 2023 года по 1 августа 2024 года</w:t>
      </w:r>
      <w:r>
        <w:rPr>
          <w:rFonts w:ascii="Liberation Serif" w:hAnsi="Liberation Serif" w:cs="Times New Roman"/>
          <w:sz w:val="28"/>
          <w:szCs w:val="28"/>
        </w:rPr>
        <w:t>:</w:t>
      </w:r>
    </w:p>
    <w:p w:rsidR="00444254" w:rsidRDefault="00B24B0F">
      <w:pPr>
        <w:pStyle w:val="Textbodyindent"/>
        <w:tabs>
          <w:tab w:val="left" w:pos="1134"/>
        </w:tabs>
        <w:spacing w:after="0"/>
        <w:ind w:left="0"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 лимит до</w:t>
      </w:r>
      <w:r>
        <w:rPr>
          <w:rFonts w:ascii="Liberation Serif" w:hAnsi="Liberation Serif" w:cs="Liberation Serif"/>
          <w:szCs w:val="28"/>
        </w:rPr>
        <w:t>бычи бурых медведей - 649 особей, что составляет 15 % от численности бурых медведей на территории Свердловской области;</w:t>
      </w:r>
    </w:p>
    <w:p w:rsidR="00444254" w:rsidRDefault="00B24B0F">
      <w:pPr>
        <w:pStyle w:val="Textbodyindent"/>
        <w:tabs>
          <w:tab w:val="left" w:pos="1134"/>
        </w:tabs>
        <w:spacing w:after="0"/>
        <w:ind w:left="0" w:firstLine="567"/>
        <w:jc w:val="both"/>
      </w:pPr>
      <w:r>
        <w:rPr>
          <w:rFonts w:ascii="Liberation Serif" w:hAnsi="Liberation Serif" w:cs="Liberation Serif"/>
          <w:szCs w:val="28"/>
        </w:rPr>
        <w:t>2) лимит добычи барсуков - 409 особей, что составляет 5 % от численности барсуков на территории Свердловской области;</w:t>
      </w:r>
    </w:p>
    <w:p w:rsidR="00444254" w:rsidRDefault="00B24B0F">
      <w:pPr>
        <w:pStyle w:val="Textbodyindent"/>
        <w:tabs>
          <w:tab w:val="left" w:pos="1134"/>
        </w:tabs>
        <w:spacing w:after="0"/>
        <w:ind w:left="0" w:firstLine="567"/>
        <w:jc w:val="both"/>
      </w:pPr>
      <w:proofErr w:type="gramStart"/>
      <w:r>
        <w:rPr>
          <w:rFonts w:ascii="Liberation Serif" w:hAnsi="Liberation Serif" w:cs="Liberation Serif"/>
          <w:szCs w:val="28"/>
        </w:rPr>
        <w:t>3) лимит добычи ло</w:t>
      </w:r>
      <w:r>
        <w:rPr>
          <w:rFonts w:ascii="Liberation Serif" w:hAnsi="Liberation Serif" w:cs="Liberation Serif"/>
          <w:szCs w:val="28"/>
        </w:rPr>
        <w:t xml:space="preserve">сей – 3936 особей, что составляет 7 % от численности лосей на территории Свердловской области, в составе указанного лимита предусмотрено выделение квоты в количестве 10 особей лосей (7 взрослых особей и 3 особи в возрасте до 1 года) </w:t>
      </w:r>
      <w:r>
        <w:rPr>
          <w:rFonts w:ascii="Liberation Serif" w:eastAsia="Calibri" w:hAnsi="Liberation Serif" w:cs="Liberation Serif"/>
          <w:szCs w:val="28"/>
        </w:rPr>
        <w:t>для осуществления охоты</w:t>
      </w:r>
      <w:r>
        <w:rPr>
          <w:rFonts w:ascii="Liberation Serif" w:eastAsia="Calibri" w:hAnsi="Liberation Serif" w:cs="Liberation Serif"/>
          <w:szCs w:val="28"/>
        </w:rPr>
        <w:t xml:space="preserve"> в целях обеспечения ведения традиционного образа жизни и осуществления традиционной хозяйственной деятельности </w:t>
      </w:r>
      <w:r>
        <w:rPr>
          <w:rFonts w:ascii="Liberation Serif" w:hAnsi="Liberation Serif" w:cs="Liberation Serif"/>
          <w:szCs w:val="28"/>
        </w:rPr>
        <w:t>коренного малочисленного народа Севера - манси</w:t>
      </w:r>
      <w:r>
        <w:rPr>
          <w:rFonts w:ascii="Liberation Serif" w:eastAsia="Calibri" w:hAnsi="Liberation Serif" w:cs="Liberation Serif"/>
          <w:szCs w:val="28"/>
        </w:rPr>
        <w:t xml:space="preserve"> на</w:t>
      </w:r>
      <w:proofErr w:type="gramEnd"/>
      <w:r>
        <w:rPr>
          <w:rFonts w:ascii="Liberation Serif" w:eastAsia="Calibri" w:hAnsi="Liberation Serif" w:cs="Liberation Serif"/>
          <w:szCs w:val="28"/>
        </w:rPr>
        <w:t xml:space="preserve"> территории </w:t>
      </w:r>
      <w:proofErr w:type="spellStart"/>
      <w:r>
        <w:rPr>
          <w:rFonts w:ascii="Liberation Serif" w:eastAsia="Calibri" w:hAnsi="Liberation Serif" w:cs="Liberation Serif"/>
          <w:szCs w:val="28"/>
        </w:rPr>
        <w:t>Ивдельского</w:t>
      </w:r>
      <w:proofErr w:type="spellEnd"/>
      <w:r>
        <w:rPr>
          <w:rFonts w:ascii="Liberation Serif" w:eastAsia="Calibri" w:hAnsi="Liberation Serif" w:cs="Liberation Serif"/>
          <w:szCs w:val="28"/>
        </w:rPr>
        <w:t xml:space="preserve"> городского округа Свердловской области</w:t>
      </w:r>
      <w:r>
        <w:rPr>
          <w:rFonts w:ascii="Liberation Serif" w:hAnsi="Liberation Serif" w:cs="Liberation Serif"/>
          <w:szCs w:val="28"/>
        </w:rPr>
        <w:t>;</w:t>
      </w:r>
    </w:p>
    <w:p w:rsidR="00444254" w:rsidRDefault="00B24B0F">
      <w:pPr>
        <w:pStyle w:val="Textbodyindent"/>
        <w:tabs>
          <w:tab w:val="left" w:pos="1134"/>
        </w:tabs>
        <w:spacing w:after="0"/>
        <w:ind w:left="0"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4) лимит добычи сибирских косул</w:t>
      </w:r>
      <w:r>
        <w:rPr>
          <w:rFonts w:ascii="Liberation Serif" w:hAnsi="Liberation Serif" w:cs="Liberation Serif"/>
          <w:szCs w:val="28"/>
        </w:rPr>
        <w:t>ь - 4429 особей, что составляет 9 % от численности сибирских косуль на территории Свердловской области;</w:t>
      </w:r>
    </w:p>
    <w:p w:rsidR="00444254" w:rsidRDefault="00B24B0F">
      <w:pPr>
        <w:pStyle w:val="Textbodyindent"/>
        <w:tabs>
          <w:tab w:val="left" w:pos="1134"/>
        </w:tabs>
        <w:spacing w:after="0"/>
        <w:ind w:left="0" w:firstLine="567"/>
        <w:jc w:val="both"/>
      </w:pPr>
      <w:r>
        <w:rPr>
          <w:rFonts w:ascii="Liberation Serif" w:hAnsi="Liberation Serif" w:cs="Liberation Serif"/>
          <w:szCs w:val="28"/>
        </w:rPr>
        <w:t>5) лимит добычи соболей – 385 особей, что составляет 10 % от численности соболей на территории Свердловской области;</w:t>
      </w:r>
    </w:p>
    <w:p w:rsidR="00444254" w:rsidRDefault="00B24B0F">
      <w:pPr>
        <w:pStyle w:val="Textbodyindent"/>
        <w:tabs>
          <w:tab w:val="left" w:pos="1134"/>
        </w:tabs>
        <w:spacing w:after="0"/>
        <w:ind w:left="0" w:firstLine="567"/>
        <w:jc w:val="both"/>
      </w:pPr>
      <w:r>
        <w:rPr>
          <w:rFonts w:ascii="Liberation Serif" w:hAnsi="Liberation Serif" w:cs="Liberation Serif"/>
          <w:szCs w:val="28"/>
        </w:rPr>
        <w:t>6) лимит добычи рысей - 33 особи, ч</w:t>
      </w:r>
      <w:r>
        <w:rPr>
          <w:rFonts w:ascii="Liberation Serif" w:hAnsi="Liberation Serif" w:cs="Liberation Serif"/>
          <w:szCs w:val="28"/>
        </w:rPr>
        <w:t>то составляет 4 % от численности рысей на территории Свердловской.</w:t>
      </w:r>
    </w:p>
    <w:p w:rsidR="00444254" w:rsidRDefault="00B24B0F">
      <w:pPr>
        <w:pStyle w:val="a7"/>
        <w:shd w:val="clear" w:color="auto" w:fill="FFFFFF"/>
        <w:spacing w:before="0" w:after="0"/>
        <w:ind w:firstLine="709"/>
        <w:jc w:val="both"/>
        <w:textAlignment w:val="baseline"/>
      </w:pPr>
      <w:r>
        <w:rPr>
          <w:rFonts w:ascii="Liberation Serif" w:hAnsi="Liberation Serif" w:cs="Liberation Serif"/>
          <w:color w:val="000000"/>
          <w:sz w:val="28"/>
          <w:szCs w:val="28"/>
        </w:rPr>
        <w:t>При наличии замечаний и предложении к проекту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лимитов добычи охотничьих ресурсов для Свердловской области на период с 1 августа 2023 года по 1 августа 2024 года, просим направить их в адрес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Департамента в срок до 23 апреля 2023 года.</w:t>
      </w:r>
    </w:p>
    <w:p w:rsidR="00444254" w:rsidRDefault="00444254">
      <w:pPr>
        <w:spacing w:line="216" w:lineRule="auto"/>
        <w:ind w:firstLine="708"/>
        <w:jc w:val="both"/>
      </w:pPr>
    </w:p>
    <w:p w:rsidR="00444254" w:rsidRDefault="00444254">
      <w:pPr>
        <w:overflowPunct/>
        <w:autoSpaceDE/>
        <w:spacing w:line="216" w:lineRule="auto"/>
        <w:jc w:val="both"/>
        <w:textAlignment w:val="auto"/>
      </w:pPr>
    </w:p>
    <w:sectPr w:rsidR="00444254">
      <w:headerReference w:type="default" r:id="rId7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0F" w:rsidRDefault="00B24B0F">
      <w:r>
        <w:separator/>
      </w:r>
    </w:p>
  </w:endnote>
  <w:endnote w:type="continuationSeparator" w:id="0">
    <w:p w:rsidR="00B24B0F" w:rsidRDefault="00B2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0F" w:rsidRDefault="00B24B0F">
      <w:r>
        <w:rPr>
          <w:color w:val="000000"/>
        </w:rPr>
        <w:separator/>
      </w:r>
    </w:p>
  </w:footnote>
  <w:footnote w:type="continuationSeparator" w:id="0">
    <w:p w:rsidR="00B24B0F" w:rsidRDefault="00B2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45" w:rsidRDefault="00B24B0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276345" w:rsidRDefault="00B24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4254"/>
    <w:rsid w:val="00444254"/>
    <w:rsid w:val="00672614"/>
    <w:rsid w:val="00B2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pPr>
      <w:keepNext/>
      <w:overflowPunct/>
      <w:autoSpaceDE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eastAsia="en-US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rPr>
      <w:rFonts w:ascii="Segoe UI" w:hAnsi="Segoe UI"/>
      <w:sz w:val="18"/>
      <w:szCs w:val="18"/>
    </w:rPr>
  </w:style>
  <w:style w:type="paragraph" w:styleId="20">
    <w:name w:val="Body Text 2"/>
    <w:basedOn w:val="a"/>
    <w:pPr>
      <w:overflowPunct/>
      <w:autoSpaceDE/>
      <w:spacing w:line="360" w:lineRule="exact"/>
      <w:jc w:val="both"/>
      <w:textAlignment w:val="auto"/>
    </w:pPr>
    <w:rPr>
      <w:b/>
      <w:bCs/>
      <w:spacing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  <w:textAlignment w:val="auto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extbodyindent">
    <w:name w:val="Text body indent"/>
    <w:basedOn w:val="a"/>
    <w:pPr>
      <w:spacing w:after="120"/>
      <w:ind w:left="283"/>
    </w:pPr>
  </w:style>
  <w:style w:type="paragraph" w:customStyle="1" w:styleId="ConsPlusNormal">
    <w:name w:val="ConsPlusNormal"/>
    <w:pPr>
      <w:suppressAutoHyphens/>
      <w:autoSpaceDE w:val="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21">
    <w:name w:val="Заголовок 2 Знак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a0"/>
    <w:rPr>
      <w:rFonts w:ascii="Times New Roman" w:eastAsia="Times New Roman" w:hAnsi="Times New Roman"/>
      <w:b/>
      <w:bCs/>
      <w:spacing w:val="16"/>
      <w:sz w:val="28"/>
    </w:rPr>
  </w:style>
  <w:style w:type="character" w:customStyle="1" w:styleId="txt">
    <w:name w:val="txt"/>
    <w:basedOn w:val="a0"/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ft">
    <w:name w:val="ft"/>
  </w:style>
  <w:style w:type="character" w:customStyle="1" w:styleId="defaultdocbaseattributestylewithoutnowrap1">
    <w:name w:val="defaultdocbaseattributestylewithoutnowrap1"/>
    <w:basedOn w:val="a0"/>
    <w:rPr>
      <w:rFonts w:ascii="Tahoma" w:hAnsi="Tahoma" w:cs="Tahoma"/>
      <w:sz w:val="20"/>
      <w:szCs w:val="20"/>
    </w:rPr>
  </w:style>
  <w:style w:type="character" w:styleId="ac">
    <w:name w:val="Strong"/>
    <w:rPr>
      <w:b/>
      <w:bCs/>
    </w:rPr>
  </w:style>
  <w:style w:type="character" w:customStyle="1" w:styleId="ad">
    <w:name w:val="Основной текст с отступом Знак"/>
    <w:basedOn w:val="a0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pPr>
      <w:keepNext/>
      <w:overflowPunct/>
      <w:autoSpaceDE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eastAsia="en-US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rPr>
      <w:rFonts w:ascii="Segoe UI" w:hAnsi="Segoe UI"/>
      <w:sz w:val="18"/>
      <w:szCs w:val="18"/>
    </w:rPr>
  </w:style>
  <w:style w:type="paragraph" w:styleId="20">
    <w:name w:val="Body Text 2"/>
    <w:basedOn w:val="a"/>
    <w:pPr>
      <w:overflowPunct/>
      <w:autoSpaceDE/>
      <w:spacing w:line="360" w:lineRule="exact"/>
      <w:jc w:val="both"/>
      <w:textAlignment w:val="auto"/>
    </w:pPr>
    <w:rPr>
      <w:b/>
      <w:bCs/>
      <w:spacing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  <w:textAlignment w:val="auto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extbodyindent">
    <w:name w:val="Text body indent"/>
    <w:basedOn w:val="a"/>
    <w:pPr>
      <w:spacing w:after="120"/>
      <w:ind w:left="283"/>
    </w:pPr>
  </w:style>
  <w:style w:type="paragraph" w:customStyle="1" w:styleId="ConsPlusNormal">
    <w:name w:val="ConsPlusNormal"/>
    <w:pPr>
      <w:suppressAutoHyphens/>
      <w:autoSpaceDE w:val="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21">
    <w:name w:val="Заголовок 2 Знак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a0"/>
    <w:rPr>
      <w:rFonts w:ascii="Times New Roman" w:eastAsia="Times New Roman" w:hAnsi="Times New Roman"/>
      <w:b/>
      <w:bCs/>
      <w:spacing w:val="16"/>
      <w:sz w:val="28"/>
    </w:rPr>
  </w:style>
  <w:style w:type="character" w:customStyle="1" w:styleId="txt">
    <w:name w:val="txt"/>
    <w:basedOn w:val="a0"/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ft">
    <w:name w:val="ft"/>
  </w:style>
  <w:style w:type="character" w:customStyle="1" w:styleId="defaultdocbaseattributestylewithoutnowrap1">
    <w:name w:val="defaultdocbaseattributestylewithoutnowrap1"/>
    <w:basedOn w:val="a0"/>
    <w:rPr>
      <w:rFonts w:ascii="Tahoma" w:hAnsi="Tahoma" w:cs="Tahoma"/>
      <w:sz w:val="20"/>
      <w:szCs w:val="20"/>
    </w:rPr>
  </w:style>
  <w:style w:type="character" w:styleId="ac">
    <w:name w:val="Strong"/>
    <w:rPr>
      <w:b/>
      <w:bCs/>
    </w:rPr>
  </w:style>
  <w:style w:type="character" w:customStyle="1" w:styleId="ad">
    <w:name w:val="Основной текст с отступом Знак"/>
    <w:basedOn w:val="a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Rif</cp:lastModifiedBy>
  <cp:revision>1</cp:revision>
  <cp:lastPrinted>2023-03-21T06:27:00Z</cp:lastPrinted>
  <dcterms:created xsi:type="dcterms:W3CDTF">2021-03-25T06:13:00Z</dcterms:created>
  <dcterms:modified xsi:type="dcterms:W3CDTF">2023-04-06T03:54:00Z</dcterms:modified>
</cp:coreProperties>
</file>