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r w:rsidR="003F68EC" w:rsidRPr="003F68EC">
        <w:rPr>
          <w:rFonts w:ascii="Liberation Serif" w:hAnsi="Liberation Serif"/>
          <w:sz w:val="24"/>
          <w:szCs w:val="24"/>
        </w:rPr>
        <w:t>внесения</w:t>
      </w:r>
      <w:r w:rsidR="003F68EC" w:rsidRPr="003F68EC">
        <w:rPr>
          <w:rFonts w:ascii="Liberation Serif" w:hAnsi="Liberation Serif"/>
          <w:sz w:val="24"/>
          <w:szCs w:val="24"/>
        </w:rPr>
        <w:t xml:space="preserve"> изменений в проект планировки и межевания территории, в границах планировочной структуры, по адресу: </w:t>
      </w:r>
      <w:r w:rsidR="003F68EC">
        <w:rPr>
          <w:rFonts w:ascii="Liberation Serif" w:hAnsi="Liberation Serif"/>
          <w:sz w:val="24"/>
          <w:szCs w:val="24"/>
        </w:rPr>
        <w:t xml:space="preserve">                    </w:t>
      </w:r>
      <w:r w:rsidR="003F68EC" w:rsidRPr="003F68EC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в районе улиц </w:t>
      </w:r>
      <w:proofErr w:type="spellStart"/>
      <w:r w:rsidR="003F68EC" w:rsidRPr="003F68EC">
        <w:rPr>
          <w:rFonts w:ascii="Liberation Serif" w:hAnsi="Liberation Serif"/>
          <w:sz w:val="24"/>
          <w:szCs w:val="24"/>
        </w:rPr>
        <w:t>Папанинцев</w:t>
      </w:r>
      <w:proofErr w:type="spellEnd"/>
      <w:r w:rsidR="003F68EC" w:rsidRPr="003F68EC">
        <w:rPr>
          <w:rFonts w:ascii="Liberation Serif" w:hAnsi="Liberation Serif"/>
          <w:sz w:val="24"/>
          <w:szCs w:val="24"/>
        </w:rPr>
        <w:t>, Ватутина,                  Герцена, Чкалова</w:t>
      </w:r>
      <w:r w:rsidR="003F68EC" w:rsidRPr="003F68EC">
        <w:rPr>
          <w:rFonts w:ascii="Liberation Serif" w:hAnsi="Liberation Serif"/>
          <w:sz w:val="24"/>
          <w:szCs w:val="24"/>
          <w:lang w:bidi="en-US"/>
        </w:rPr>
        <w:t>, утвержденный постановлением Администрации городского округа Первоуральск от 24 мая 2021 года № 1000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3F68EC" w:rsidRPr="003F68EC">
        <w:rPr>
          <w:rFonts w:ascii="Liberation Serif" w:hAnsi="Liberation Serif" w:cs="Arial"/>
          <w:color w:val="000000"/>
          <w:sz w:val="24"/>
        </w:rPr>
        <w:t>11 марта 2024 года по</w:t>
      </w:r>
      <w:r w:rsidR="003F68EC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3F68EC" w:rsidRPr="003F68EC">
        <w:rPr>
          <w:rFonts w:ascii="Liberation Serif" w:hAnsi="Liberation Serif" w:cs="Arial"/>
          <w:color w:val="000000"/>
          <w:sz w:val="24"/>
        </w:rPr>
        <w:t xml:space="preserve"> 01 апреля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3F68EC" w:rsidRPr="003F68EC">
        <w:rPr>
          <w:rFonts w:ascii="Liberation Serif" w:hAnsi="Liberation Serif" w:cs="Arial"/>
          <w:color w:val="000000"/>
          <w:sz w:val="24"/>
        </w:rPr>
        <w:t xml:space="preserve">11 марта 2024 года по 01 апреля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3F68EC" w:rsidRPr="003F68EC">
        <w:rPr>
          <w:rFonts w:ascii="Liberation Serif" w:hAnsi="Liberation Serif" w:cs="Arial"/>
          <w:color w:val="000000"/>
          <w:sz w:val="24"/>
        </w:rPr>
        <w:t xml:space="preserve">11 марта 2024 года по 01 апреля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3F68EC" w:rsidRPr="003F68EC">
        <w:rPr>
          <w:rFonts w:ascii="Liberation Serif" w:hAnsi="Liberation Serif"/>
          <w:sz w:val="24"/>
          <w:szCs w:val="24"/>
        </w:rPr>
        <w:t xml:space="preserve">внесения изменений в проект планировки и межевания территории, в границах планировочной структуры, по адресу: </w:t>
      </w:r>
      <w:r w:rsidR="003F68EC">
        <w:rPr>
          <w:rFonts w:ascii="Liberation Serif" w:hAnsi="Liberation Serif"/>
          <w:sz w:val="24"/>
          <w:szCs w:val="24"/>
        </w:rPr>
        <w:t xml:space="preserve">                    </w:t>
      </w:r>
      <w:r w:rsidR="003F68EC" w:rsidRPr="003F68EC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в районе улиц </w:t>
      </w:r>
      <w:proofErr w:type="spellStart"/>
      <w:r w:rsidR="003F68EC" w:rsidRPr="003F68EC">
        <w:rPr>
          <w:rFonts w:ascii="Liberation Serif" w:hAnsi="Liberation Serif"/>
          <w:sz w:val="24"/>
          <w:szCs w:val="24"/>
        </w:rPr>
        <w:t>Папанинцев</w:t>
      </w:r>
      <w:proofErr w:type="spellEnd"/>
      <w:r w:rsidR="003F68EC" w:rsidRPr="003F68EC">
        <w:rPr>
          <w:rFonts w:ascii="Liberation Serif" w:hAnsi="Liberation Serif"/>
          <w:sz w:val="24"/>
          <w:szCs w:val="24"/>
        </w:rPr>
        <w:t>, Ватутина,                  Герцена, Чкалова</w:t>
      </w:r>
      <w:r w:rsidR="003F68EC" w:rsidRPr="003F68EC">
        <w:rPr>
          <w:rFonts w:ascii="Liberation Serif" w:hAnsi="Liberation Serif"/>
          <w:sz w:val="24"/>
          <w:szCs w:val="24"/>
          <w:lang w:bidi="en-US"/>
        </w:rPr>
        <w:t>, утвержденный постановлением Администрации городского округа Первоуральск от 24 мая 2021 года № 1000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F68EC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2024-03-05T11:53:00Z</dcterms:created>
  <dcterms:modified xsi:type="dcterms:W3CDTF">2024-03-05T11:53:00Z</dcterms:modified>
</cp:coreProperties>
</file>