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2"/>
        <w:tblW w:w="4937" w:type="pct"/>
        <w:tblCellMar>
          <w:left w:w="0" w:type="dxa"/>
          <w:right w:w="0" w:type="dxa"/>
        </w:tblCellMar>
        <w:tblLook w:val="04A0" w:firstRow="1" w:lastRow="0" w:firstColumn="1" w:lastColumn="0" w:noHBand="0" w:noVBand="1"/>
      </w:tblPr>
      <w:tblGrid>
        <w:gridCol w:w="9657"/>
      </w:tblGrid>
      <w:tr w:rsidR="00B431E5" w:rsidRPr="00B431E5" w:rsidTr="00637FCB">
        <w:trPr>
          <w:trHeight w:val="524"/>
        </w:trPr>
        <w:tc>
          <w:tcPr>
            <w:tcW w:w="9936" w:type="dxa"/>
          </w:tcPr>
          <w:p w:rsidR="00B431E5" w:rsidRPr="00B431E5" w:rsidRDefault="00B431E5" w:rsidP="00C35983">
            <w:pPr>
              <w:jc w:val="center"/>
              <w:rPr>
                <w:rFonts w:ascii="Liberation Serif" w:hAnsi="Liberation Serif"/>
                <w:b/>
                <w:spacing w:val="40"/>
                <w:sz w:val="34"/>
                <w:szCs w:val="34"/>
              </w:rPr>
            </w:pPr>
          </w:p>
        </w:tc>
      </w:tr>
    </w:tbl>
    <w:tbl>
      <w:tblPr>
        <w:tblpPr w:leftFromText="180" w:rightFromText="180" w:vertAnchor="text" w:horzAnchor="margin" w:tblpY="-562"/>
        <w:tblW w:w="0" w:type="auto"/>
        <w:tblLayout w:type="fixed"/>
        <w:tblLook w:val="04A0" w:firstRow="1" w:lastRow="0" w:firstColumn="1" w:lastColumn="0" w:noHBand="0" w:noVBand="1"/>
      </w:tblPr>
      <w:tblGrid>
        <w:gridCol w:w="4213"/>
        <w:gridCol w:w="4748"/>
      </w:tblGrid>
      <w:tr w:rsidR="00C35983" w:rsidRPr="00FD5618" w:rsidTr="00C35983">
        <w:tc>
          <w:tcPr>
            <w:tcW w:w="4213" w:type="dxa"/>
            <w:shd w:val="clear" w:color="auto" w:fill="auto"/>
          </w:tcPr>
          <w:p w:rsidR="00C35983" w:rsidRDefault="00C35983" w:rsidP="00C35983">
            <w:pPr>
              <w:tabs>
                <w:tab w:val="left" w:pos="7020"/>
              </w:tabs>
              <w:ind w:right="31"/>
              <w:jc w:val="both"/>
              <w:outlineLvl w:val="0"/>
              <w:rPr>
                <w:rFonts w:ascii="Liberation Serif" w:hAnsi="Liberation Serif"/>
                <w:b/>
                <w:szCs w:val="28"/>
              </w:rPr>
            </w:pPr>
          </w:p>
          <w:p w:rsidR="00C35983" w:rsidRDefault="00C35983" w:rsidP="00C35983">
            <w:pPr>
              <w:tabs>
                <w:tab w:val="left" w:pos="7020"/>
              </w:tabs>
              <w:ind w:right="31"/>
              <w:jc w:val="both"/>
              <w:outlineLvl w:val="0"/>
              <w:rPr>
                <w:rFonts w:ascii="Liberation Serif" w:hAnsi="Liberation Serif"/>
                <w:b/>
                <w:szCs w:val="28"/>
              </w:rPr>
            </w:pPr>
          </w:p>
          <w:p w:rsidR="00C35983" w:rsidRPr="00FD5618" w:rsidRDefault="00C35983" w:rsidP="00C35983">
            <w:pPr>
              <w:tabs>
                <w:tab w:val="left" w:pos="7020"/>
              </w:tabs>
              <w:ind w:right="31"/>
              <w:jc w:val="both"/>
              <w:outlineLvl w:val="0"/>
              <w:rPr>
                <w:rFonts w:ascii="Liberation Serif" w:hAnsi="Liberation Serif"/>
                <w:sz w:val="28"/>
                <w:szCs w:val="28"/>
              </w:rPr>
            </w:pPr>
            <w:r w:rsidRPr="00FD5618">
              <w:rPr>
                <w:rFonts w:ascii="Liberation Serif" w:hAnsi="Liberation Serif"/>
                <w:b/>
                <w:szCs w:val="28"/>
              </w:rPr>
              <w:t>%REG_DATE%</w:t>
            </w:r>
          </w:p>
        </w:tc>
        <w:tc>
          <w:tcPr>
            <w:tcW w:w="4748" w:type="dxa"/>
            <w:shd w:val="clear" w:color="auto" w:fill="auto"/>
          </w:tcPr>
          <w:p w:rsidR="00C35983" w:rsidRDefault="00C35983" w:rsidP="00C35983">
            <w:pPr>
              <w:tabs>
                <w:tab w:val="left" w:pos="7020"/>
              </w:tabs>
              <w:ind w:right="31"/>
              <w:jc w:val="right"/>
              <w:outlineLvl w:val="0"/>
              <w:rPr>
                <w:rFonts w:ascii="Liberation Serif" w:hAnsi="Liberation Serif"/>
                <w:b/>
                <w:szCs w:val="28"/>
              </w:rPr>
            </w:pPr>
          </w:p>
          <w:p w:rsidR="00C35983" w:rsidRDefault="00C35983" w:rsidP="00C35983">
            <w:pPr>
              <w:tabs>
                <w:tab w:val="left" w:pos="7020"/>
              </w:tabs>
              <w:ind w:right="31"/>
              <w:jc w:val="right"/>
              <w:outlineLvl w:val="0"/>
              <w:rPr>
                <w:rFonts w:ascii="Liberation Serif" w:hAnsi="Liberation Serif"/>
                <w:b/>
                <w:szCs w:val="28"/>
              </w:rPr>
            </w:pPr>
          </w:p>
          <w:p w:rsidR="00C35983" w:rsidRPr="00FD5618" w:rsidRDefault="00C35983" w:rsidP="00C35983">
            <w:pPr>
              <w:tabs>
                <w:tab w:val="left" w:pos="7020"/>
              </w:tabs>
              <w:ind w:right="31"/>
              <w:jc w:val="right"/>
              <w:outlineLvl w:val="0"/>
              <w:rPr>
                <w:rFonts w:ascii="Liberation Serif" w:hAnsi="Liberation Serif"/>
                <w:sz w:val="28"/>
                <w:szCs w:val="28"/>
              </w:rPr>
            </w:pPr>
            <w:r w:rsidRPr="00FD5618">
              <w:rPr>
                <w:rFonts w:ascii="Liberation Serif" w:hAnsi="Liberation Serif"/>
                <w:b/>
                <w:szCs w:val="28"/>
              </w:rPr>
              <w:t>%REG_NUM%</w:t>
            </w:r>
          </w:p>
        </w:tc>
      </w:tr>
    </w:tbl>
    <w:p w:rsidR="00F57B8B" w:rsidRDefault="00F57B8B" w:rsidP="00B431E5"/>
    <w:p w:rsidR="00FD5618" w:rsidRPr="00FD5618" w:rsidRDefault="00FD5618" w:rsidP="00FD5618">
      <w:pPr>
        <w:jc w:val="both"/>
        <w:rPr>
          <w:rFonts w:ascii="Liberation Serif" w:hAnsi="Liberation Serif"/>
          <w:sz w:val="28"/>
          <w:szCs w:val="28"/>
        </w:rPr>
      </w:pPr>
    </w:p>
    <w:p w:rsidR="00FD5618" w:rsidRPr="00FD5618" w:rsidRDefault="00FD5618" w:rsidP="00FD5618">
      <w:pPr>
        <w:jc w:val="both"/>
        <w:rPr>
          <w:rFonts w:ascii="Liberation Serif" w:hAnsi="Liberation Serif"/>
          <w:sz w:val="28"/>
          <w:szCs w:val="28"/>
        </w:rPr>
      </w:pPr>
    </w:p>
    <w:p w:rsidR="00FD5618" w:rsidRPr="00FD5618" w:rsidRDefault="00FD5618" w:rsidP="00FD5618">
      <w:pPr>
        <w:jc w:val="both"/>
        <w:rPr>
          <w:rFonts w:ascii="Liberation Serif" w:hAnsi="Liberation Serif"/>
          <w:sz w:val="28"/>
          <w:szCs w:val="28"/>
        </w:rPr>
      </w:pPr>
    </w:p>
    <w:p w:rsidR="00333EAF" w:rsidRPr="00C719BE" w:rsidRDefault="00FD5618" w:rsidP="005A5998">
      <w:pPr>
        <w:pStyle w:val="ac"/>
        <w:jc w:val="both"/>
      </w:pPr>
      <w:r w:rsidRPr="00C719BE">
        <w:t xml:space="preserve">Об утверждении </w:t>
      </w:r>
      <w:r w:rsidR="00333EAF" w:rsidRPr="00C719BE">
        <w:t xml:space="preserve">порядка </w:t>
      </w:r>
    </w:p>
    <w:p w:rsidR="001A234B" w:rsidRPr="00C719BE" w:rsidRDefault="00333EAF" w:rsidP="005A5998">
      <w:pPr>
        <w:pStyle w:val="ac"/>
        <w:jc w:val="both"/>
      </w:pPr>
      <w:r w:rsidRPr="00C719BE">
        <w:t xml:space="preserve">взимание </w:t>
      </w:r>
      <w:r w:rsidR="00FD5618" w:rsidRPr="00C719BE">
        <w:t xml:space="preserve">единовременной платы </w:t>
      </w:r>
      <w:proofErr w:type="gramStart"/>
      <w:r w:rsidR="00FD5618" w:rsidRPr="00C719BE">
        <w:t>за</w:t>
      </w:r>
      <w:proofErr w:type="gramEnd"/>
      <w:r w:rsidR="00FD5618" w:rsidRPr="00C719BE">
        <w:t xml:space="preserve"> </w:t>
      </w:r>
    </w:p>
    <w:p w:rsidR="001A234B" w:rsidRPr="00C719BE" w:rsidRDefault="00FD5618" w:rsidP="005A5998">
      <w:pPr>
        <w:pStyle w:val="ac"/>
        <w:jc w:val="both"/>
      </w:pPr>
      <w:r w:rsidRPr="00C719BE">
        <w:t xml:space="preserve">предоставление </w:t>
      </w:r>
      <w:r w:rsidR="001A234B" w:rsidRPr="00C719BE">
        <w:t xml:space="preserve">и резервирование </w:t>
      </w:r>
    </w:p>
    <w:p w:rsidR="001A234B" w:rsidRPr="00C719BE" w:rsidRDefault="00FD5618" w:rsidP="005A5998">
      <w:pPr>
        <w:pStyle w:val="ac"/>
        <w:jc w:val="both"/>
      </w:pPr>
      <w:r w:rsidRPr="00C719BE">
        <w:t xml:space="preserve">земельного участка для создания </w:t>
      </w:r>
    </w:p>
    <w:p w:rsidR="001A234B" w:rsidRPr="00C719BE" w:rsidRDefault="00FD5618" w:rsidP="005A5998">
      <w:pPr>
        <w:pStyle w:val="ac"/>
        <w:jc w:val="both"/>
      </w:pPr>
      <w:r w:rsidRPr="00C719BE">
        <w:t xml:space="preserve">семейных (родовых) захоронений </w:t>
      </w:r>
    </w:p>
    <w:p w:rsidR="001A234B" w:rsidRPr="00C719BE" w:rsidRDefault="00FD5618" w:rsidP="005A5998">
      <w:pPr>
        <w:pStyle w:val="ac"/>
        <w:jc w:val="both"/>
      </w:pPr>
      <w:r w:rsidRPr="00C719BE">
        <w:t xml:space="preserve">в случае превышения размера </w:t>
      </w:r>
    </w:p>
    <w:p w:rsidR="001A234B" w:rsidRPr="00C719BE" w:rsidRDefault="00FD5618" w:rsidP="005A5998">
      <w:pPr>
        <w:pStyle w:val="ac"/>
        <w:jc w:val="both"/>
      </w:pPr>
      <w:r w:rsidRPr="00C719BE">
        <w:t xml:space="preserve">бесплатно предоставляемого </w:t>
      </w:r>
    </w:p>
    <w:p w:rsidR="001A234B" w:rsidRPr="00C719BE" w:rsidRDefault="00FD5618" w:rsidP="005A5998">
      <w:pPr>
        <w:pStyle w:val="ac"/>
        <w:jc w:val="both"/>
      </w:pPr>
      <w:r w:rsidRPr="00C719BE">
        <w:t>земельного участка для создания</w:t>
      </w:r>
    </w:p>
    <w:p w:rsidR="001A234B" w:rsidRPr="00C719BE" w:rsidRDefault="00FD5618" w:rsidP="005A5998">
      <w:pPr>
        <w:pStyle w:val="ac"/>
        <w:jc w:val="both"/>
      </w:pPr>
      <w:r w:rsidRPr="00C719BE">
        <w:t xml:space="preserve"> семейно (родового) захоронения</w:t>
      </w:r>
      <w:r w:rsidR="001A234B" w:rsidRPr="00C719BE">
        <w:t xml:space="preserve"> </w:t>
      </w:r>
    </w:p>
    <w:p w:rsidR="00FD5618" w:rsidRPr="00C719BE" w:rsidRDefault="001A234B" w:rsidP="005A5998">
      <w:pPr>
        <w:pStyle w:val="ac"/>
        <w:jc w:val="both"/>
      </w:pPr>
      <w:r w:rsidRPr="00C719BE">
        <w:t>на территории городского округа Первоуральск</w:t>
      </w:r>
    </w:p>
    <w:p w:rsidR="00FD5618" w:rsidRPr="00C719BE" w:rsidRDefault="00FD5618" w:rsidP="00C719BE">
      <w:pPr>
        <w:pStyle w:val="ac"/>
        <w:ind w:firstLine="567"/>
        <w:jc w:val="both"/>
      </w:pPr>
    </w:p>
    <w:p w:rsidR="00FD5618" w:rsidRPr="00C719BE" w:rsidRDefault="00FD5618" w:rsidP="00C719BE">
      <w:pPr>
        <w:pStyle w:val="ac"/>
        <w:ind w:firstLine="567"/>
        <w:jc w:val="both"/>
      </w:pPr>
    </w:p>
    <w:p w:rsidR="00FD5618" w:rsidRPr="00C719BE" w:rsidRDefault="00FD5618" w:rsidP="00C719BE">
      <w:pPr>
        <w:pStyle w:val="ac"/>
        <w:ind w:firstLine="567"/>
        <w:jc w:val="both"/>
      </w:pPr>
    </w:p>
    <w:p w:rsidR="00FD5618" w:rsidRPr="00C719BE" w:rsidRDefault="00FD5618" w:rsidP="00C719BE">
      <w:pPr>
        <w:pStyle w:val="ac"/>
        <w:ind w:firstLine="567"/>
        <w:jc w:val="both"/>
      </w:pPr>
      <w:r w:rsidRPr="00C719BE">
        <w:tab/>
      </w:r>
      <w:proofErr w:type="gramStart"/>
      <w:r w:rsidRPr="00C719BE">
        <w:t>В соответствии с Федеральным законом от 12.01.1996 №8-ФЗ «О погребении и похоронном деле», Закона Свердловской области от 07.07.2004 №18-ОЗ «Об особенностях регулирования земельных отношений на территории Свердловской области», Порядком предоставления участков земли на общественных кладбищах, расположенных на территории Свердловской области, для создания семейных (родовых) захоронений утвержденного Постановлением Правительства Свердловской области от 14.12.2012 №1439-ПП (с изменениями в редакции Постановления Правительства Свердловской</w:t>
      </w:r>
      <w:proofErr w:type="gramEnd"/>
      <w:r w:rsidRPr="00C719BE">
        <w:t xml:space="preserve"> области от 23.08.2018 №550-ПП), с Уставом городского округа Первоуральск, Положения об организации ритуальных услуг и содержаний мест захоронения на территории городского округа Первоуральск, утвержденного Постановлением Администрации городского округа Первоуральск Св</w:t>
      </w:r>
      <w:r w:rsidR="001A234B" w:rsidRPr="00C719BE">
        <w:t>ердловской области от 26.01.2021 года №129</w:t>
      </w:r>
      <w:r w:rsidRPr="00C719BE">
        <w:t xml:space="preserve"> </w:t>
      </w:r>
      <w:r w:rsidR="001A234B" w:rsidRPr="00C719BE">
        <w:rPr>
          <w:color w:val="000000"/>
        </w:rPr>
        <w:t>Администрация городского округа Первоуральск</w:t>
      </w:r>
    </w:p>
    <w:p w:rsidR="00FD5618" w:rsidRPr="00C719BE" w:rsidRDefault="00FD5618" w:rsidP="00C719BE">
      <w:pPr>
        <w:pStyle w:val="ac"/>
        <w:ind w:firstLine="567"/>
        <w:jc w:val="both"/>
      </w:pPr>
    </w:p>
    <w:p w:rsidR="00FD5618" w:rsidRPr="00C719BE" w:rsidRDefault="00FD5618" w:rsidP="00C719BE">
      <w:pPr>
        <w:pStyle w:val="ac"/>
        <w:ind w:firstLine="567"/>
        <w:jc w:val="both"/>
      </w:pPr>
    </w:p>
    <w:p w:rsidR="00FD5618" w:rsidRPr="00C719BE" w:rsidRDefault="00FD5618" w:rsidP="00C719BE">
      <w:pPr>
        <w:pStyle w:val="ac"/>
        <w:ind w:firstLine="567"/>
        <w:jc w:val="both"/>
      </w:pPr>
      <w:r w:rsidRPr="00C719BE">
        <w:t>ПОСТАНОВЛЯЕТ:</w:t>
      </w:r>
    </w:p>
    <w:p w:rsidR="001A234B" w:rsidRPr="00C719BE" w:rsidRDefault="001A234B" w:rsidP="00C719BE">
      <w:pPr>
        <w:pStyle w:val="ac"/>
        <w:ind w:firstLine="567"/>
        <w:jc w:val="both"/>
      </w:pPr>
      <w:r w:rsidRPr="00C719BE">
        <w:t>Установить размер единовременной платы за предоставление участка земли для создания семейных (родовых) захоронений, в случае превышения размера бесплатно предоставляемого участка земли для создания семейного (родового) захоронения, а также за резервирование участка земли для создания семейных (родовых) захоронений:</w:t>
      </w:r>
    </w:p>
    <w:p w:rsidR="001A234B" w:rsidRPr="00C719BE" w:rsidRDefault="00CA4738" w:rsidP="00C719BE">
      <w:pPr>
        <w:pStyle w:val="ac"/>
        <w:ind w:firstLine="567"/>
        <w:jc w:val="both"/>
      </w:pPr>
      <w:r w:rsidRPr="00C719BE">
        <w:t>-</w:t>
      </w:r>
      <w:r w:rsidR="001A234B" w:rsidRPr="00C719BE">
        <w:t>для лиц, постоянно зарегистрированных в городском округе Первоуральск, в размере 18000 руб. за 1 кв. м резервируемого места;</w:t>
      </w:r>
    </w:p>
    <w:p w:rsidR="001A234B" w:rsidRPr="00C719BE" w:rsidRDefault="00CA4738" w:rsidP="00C719BE">
      <w:pPr>
        <w:pStyle w:val="ac"/>
        <w:ind w:firstLine="567"/>
        <w:jc w:val="both"/>
      </w:pPr>
      <w:r w:rsidRPr="00C719BE">
        <w:t>-</w:t>
      </w:r>
      <w:r w:rsidR="001A234B" w:rsidRPr="00C719BE">
        <w:t>для лиц, не зарегистрированных в городском округе Первоуральск, с коэффициентом 2 в размере 36000 руб. за 1 кв. м резервируемого места.</w:t>
      </w:r>
    </w:p>
    <w:p w:rsidR="001A234B" w:rsidRPr="00C719BE" w:rsidRDefault="001A234B" w:rsidP="00C719BE">
      <w:pPr>
        <w:pStyle w:val="ac"/>
        <w:ind w:firstLine="567"/>
        <w:jc w:val="both"/>
      </w:pPr>
      <w:r w:rsidRPr="00C719BE">
        <w:t>Средства, полученные за предоставление участка земли для создания семейного (родового) захоронения, в случае превышения размеров бесплатно предоставляемого участка земли для создания семейного (родового) захоронения, а также за резервирование участка земли для создания семейного (родового) захоронения, подлежат зачислению в местный бюджет.</w:t>
      </w:r>
    </w:p>
    <w:p w:rsidR="001A234B" w:rsidRPr="00C719BE" w:rsidRDefault="001A234B" w:rsidP="00C719BE">
      <w:pPr>
        <w:pStyle w:val="ac"/>
        <w:ind w:firstLine="567"/>
        <w:jc w:val="both"/>
      </w:pPr>
      <w:r w:rsidRPr="00C719BE">
        <w:t>Размер бесплатно предоставляемого места для семейного (родового) зах</w:t>
      </w:r>
      <w:r w:rsidR="00A741BB" w:rsidRPr="00C719BE">
        <w:t>оронения отводится площадью до 3,6</w:t>
      </w:r>
      <w:r w:rsidRPr="00C719BE">
        <w:t xml:space="preserve"> кв. м.</w:t>
      </w:r>
    </w:p>
    <w:p w:rsidR="00CD1972" w:rsidRPr="00C719BE" w:rsidRDefault="001A234B" w:rsidP="00C719BE">
      <w:pPr>
        <w:pStyle w:val="ac"/>
        <w:ind w:firstLine="567"/>
        <w:jc w:val="both"/>
      </w:pPr>
      <w:r w:rsidRPr="00C719BE">
        <w:t>Размер места для семейного (родового) захоронения (с учетом бесплатно предоставляемого места для родственного за</w:t>
      </w:r>
      <w:r w:rsidR="00A741BB" w:rsidRPr="00C719BE">
        <w:t>хоронения) не может превышать 11</w:t>
      </w:r>
      <w:r w:rsidRPr="00C719BE">
        <w:t>,0 кв. м.</w:t>
      </w:r>
    </w:p>
    <w:p w:rsidR="00B71686" w:rsidRPr="00C719BE" w:rsidRDefault="00B71686" w:rsidP="00C719BE">
      <w:pPr>
        <w:pStyle w:val="ac"/>
        <w:ind w:firstLine="567"/>
        <w:jc w:val="both"/>
      </w:pPr>
      <w:r w:rsidRPr="00C719BE">
        <w:t>Определить земельные участки, доступные для создания семейных (родовых) захоронений:</w:t>
      </w:r>
    </w:p>
    <w:p w:rsidR="00ED5A92" w:rsidRPr="00C719BE" w:rsidRDefault="00B71686" w:rsidP="00C719BE">
      <w:pPr>
        <w:pStyle w:val="ac"/>
        <w:ind w:firstLine="567"/>
        <w:jc w:val="both"/>
      </w:pPr>
      <w:r w:rsidRPr="00C719BE">
        <w:lastRenderedPageBreak/>
        <w:t>5.1.В черте города Первоуральск - Свердловск</w:t>
      </w:r>
      <w:r w:rsidR="00ED5A92" w:rsidRPr="00C719BE">
        <w:t>ая область, город Первоуральск, ул. Орджоникидзе</w:t>
      </w:r>
      <w:r w:rsidRPr="00C719BE">
        <w:t>,</w:t>
      </w:r>
      <w:r w:rsidR="00ED5A92" w:rsidRPr="00C719BE">
        <w:t xml:space="preserve"> </w:t>
      </w:r>
      <w:r w:rsidR="00C719BE" w:rsidRPr="00C719BE">
        <w:t xml:space="preserve">северо-западная часть земельного участка </w:t>
      </w:r>
      <w:r w:rsidRPr="00C719BE">
        <w:t xml:space="preserve">с кадастровым номером </w:t>
      </w:r>
      <w:r w:rsidR="00C719BE" w:rsidRPr="00C719BE">
        <w:rPr>
          <w:b/>
          <w:bCs/>
          <w:color w:val="323232"/>
          <w:shd w:val="clear" w:color="auto" w:fill="FFFFFF"/>
        </w:rPr>
        <w:t> </w:t>
      </w:r>
      <w:r w:rsidR="00C719BE" w:rsidRPr="00C719BE">
        <w:rPr>
          <w:rStyle w:val="title-link"/>
          <w:rFonts w:ascii="Liberation Serif" w:hAnsi="Liberation Serif"/>
          <w:shd w:val="clear" w:color="auto" w:fill="FFFFFF"/>
        </w:rPr>
        <w:t>66:58:0104001:1016</w:t>
      </w:r>
      <w:r w:rsidRPr="00C719BE">
        <w:t>;</w:t>
      </w:r>
    </w:p>
    <w:p w:rsidR="00ED5A92" w:rsidRPr="00C719BE" w:rsidRDefault="00C719BE" w:rsidP="00C719BE">
      <w:pPr>
        <w:pStyle w:val="ac"/>
        <w:ind w:firstLine="567"/>
        <w:jc w:val="both"/>
      </w:pPr>
      <w:r w:rsidRPr="00C719BE">
        <w:t>5.2.В черте поселка Кузино</w:t>
      </w:r>
      <w:r w:rsidR="00ED5A92" w:rsidRPr="00C719BE">
        <w:t xml:space="preserve"> - Свердловская облас</w:t>
      </w:r>
      <w:r w:rsidRPr="00C719BE">
        <w:t xml:space="preserve">ть, </w:t>
      </w:r>
      <w:r w:rsidRPr="00C719BE">
        <w:rPr>
          <w:shd w:val="clear" w:color="auto" w:fill="F8F9FA"/>
        </w:rPr>
        <w:t>Свердловская область, город Первоуральск, в восточной части поселка Кузино</w:t>
      </w:r>
      <w:r w:rsidR="00ED5A92" w:rsidRPr="00C719BE">
        <w:t xml:space="preserve">, с кадастровым номером </w:t>
      </w:r>
      <w:r w:rsidRPr="00C719BE">
        <w:br/>
      </w:r>
      <w:r w:rsidRPr="00C719BE">
        <w:rPr>
          <w:shd w:val="clear" w:color="auto" w:fill="F8F9FA"/>
        </w:rPr>
        <w:t>66:58:0000000:10986</w:t>
      </w:r>
      <w:r>
        <w:t>.</w:t>
      </w:r>
    </w:p>
    <w:p w:rsidR="00C719BE" w:rsidRDefault="00C719BE" w:rsidP="00C719BE">
      <w:pPr>
        <w:pStyle w:val="ac"/>
        <w:ind w:firstLine="567"/>
        <w:jc w:val="both"/>
      </w:pPr>
      <w:r>
        <w:t xml:space="preserve"> </w:t>
      </w:r>
    </w:p>
    <w:p w:rsidR="00C35983" w:rsidRPr="00C719BE" w:rsidRDefault="00C35983" w:rsidP="00C719BE">
      <w:pPr>
        <w:pStyle w:val="ac"/>
        <w:ind w:firstLine="567"/>
        <w:jc w:val="both"/>
      </w:pPr>
      <w:r w:rsidRPr="00C719BE">
        <w:t>Утвердить:</w:t>
      </w:r>
    </w:p>
    <w:p w:rsidR="00C35983" w:rsidRPr="0009714A" w:rsidRDefault="00C719BE" w:rsidP="00C719BE">
      <w:pPr>
        <w:pStyle w:val="ac"/>
        <w:ind w:firstLine="567"/>
        <w:jc w:val="both"/>
      </w:pPr>
      <w:r w:rsidRPr="00C719BE">
        <w:t>6</w:t>
      </w:r>
      <w:r w:rsidR="00C35983" w:rsidRPr="00C719BE">
        <w:t xml:space="preserve">.1. Форму </w:t>
      </w:r>
      <w:r w:rsidR="00C35983" w:rsidRPr="0009714A">
        <w:t>заявления о предоставлении места под семейное (родовое) захоронение (Приложение 1).</w:t>
      </w:r>
    </w:p>
    <w:p w:rsidR="00C35983" w:rsidRPr="0009714A" w:rsidRDefault="00C719BE" w:rsidP="00C719BE">
      <w:pPr>
        <w:pStyle w:val="ac"/>
        <w:ind w:firstLine="567"/>
        <w:jc w:val="both"/>
      </w:pPr>
      <w:r w:rsidRPr="0009714A">
        <w:t>6</w:t>
      </w:r>
      <w:bookmarkStart w:id="0" w:name="_GoBack"/>
      <w:bookmarkEnd w:id="0"/>
      <w:r w:rsidR="00C35983" w:rsidRPr="0009714A">
        <w:t xml:space="preserve">.2.  Форму </w:t>
      </w:r>
      <w:r w:rsidR="00407C9C" w:rsidRPr="0009714A">
        <w:t>акта предварительного  согласования места семейного (родового) захоронения</w:t>
      </w:r>
      <w:r w:rsidR="00C35983" w:rsidRPr="0009714A">
        <w:t xml:space="preserve"> (Приложение 2).</w:t>
      </w:r>
    </w:p>
    <w:p w:rsidR="00C35983" w:rsidRPr="0009714A" w:rsidRDefault="00C719BE" w:rsidP="00C719BE">
      <w:pPr>
        <w:pStyle w:val="ac"/>
        <w:ind w:firstLine="567"/>
        <w:jc w:val="both"/>
      </w:pPr>
      <w:r w:rsidRPr="0009714A">
        <w:t>6</w:t>
      </w:r>
      <w:r w:rsidR="00C35983" w:rsidRPr="0009714A">
        <w:t xml:space="preserve">.3. Форму </w:t>
      </w:r>
      <w:hyperlink r:id="rId8" w:anchor="P197" w:history="1">
        <w:r w:rsidR="00407C9C" w:rsidRPr="0009714A">
          <w:rPr>
            <w:rStyle w:val="a9"/>
            <w:rFonts w:ascii="Liberation Serif" w:hAnsi="Liberation Serif"/>
            <w:color w:val="auto"/>
            <w:u w:val="none"/>
          </w:rPr>
          <w:t>книги</w:t>
        </w:r>
      </w:hyperlink>
      <w:r w:rsidR="00407C9C" w:rsidRPr="0009714A">
        <w:t xml:space="preserve"> регистрации семейных (родовых) захоронений</w:t>
      </w:r>
      <w:r w:rsidR="00C35983" w:rsidRPr="0009714A">
        <w:t xml:space="preserve"> (Приложение 3).</w:t>
      </w:r>
    </w:p>
    <w:p w:rsidR="00C35983" w:rsidRPr="0009714A" w:rsidRDefault="00C719BE" w:rsidP="00C719BE">
      <w:pPr>
        <w:pStyle w:val="ac"/>
        <w:ind w:firstLine="567"/>
        <w:jc w:val="both"/>
      </w:pPr>
      <w:r w:rsidRPr="0009714A">
        <w:t>6</w:t>
      </w:r>
      <w:r w:rsidR="00C35983" w:rsidRPr="0009714A">
        <w:t xml:space="preserve">.4.  Образец </w:t>
      </w:r>
      <w:hyperlink r:id="rId9" w:anchor="P260" w:history="1">
        <w:r w:rsidR="00C35983" w:rsidRPr="0009714A">
          <w:rPr>
            <w:rStyle w:val="a9"/>
            <w:rFonts w:ascii="Liberation Serif" w:hAnsi="Liberation Serif"/>
            <w:color w:val="auto"/>
            <w:u w:val="none"/>
          </w:rPr>
          <w:t>удостоверения</w:t>
        </w:r>
      </w:hyperlink>
      <w:r w:rsidR="00C35983" w:rsidRPr="0009714A">
        <w:t xml:space="preserve"> о семейном (родовом) захоронении (Приложение 4).</w:t>
      </w:r>
    </w:p>
    <w:p w:rsidR="000945EE" w:rsidRPr="00C719BE" w:rsidRDefault="00C719BE" w:rsidP="00C719BE">
      <w:pPr>
        <w:pStyle w:val="ac"/>
        <w:ind w:firstLine="567"/>
        <w:jc w:val="both"/>
      </w:pPr>
      <w:r w:rsidRPr="0009714A">
        <w:t>6</w:t>
      </w:r>
      <w:r w:rsidR="000945EE" w:rsidRPr="0009714A">
        <w:t>.5. Схемы расположения захоронений</w:t>
      </w:r>
      <w:r w:rsidR="000945EE" w:rsidRPr="00C719BE">
        <w:t xml:space="preserve"> на семейном (родовом) захоронении (приложение 5)</w:t>
      </w:r>
    </w:p>
    <w:p w:rsidR="000945EE" w:rsidRPr="00C719BE" w:rsidRDefault="00C719BE" w:rsidP="00C719BE">
      <w:pPr>
        <w:pStyle w:val="ac"/>
        <w:ind w:firstLine="567"/>
        <w:jc w:val="both"/>
      </w:pPr>
      <w:r w:rsidRPr="00C719BE">
        <w:t>6</w:t>
      </w:r>
      <w:r w:rsidR="004A71E1">
        <w:t>.6. Реквизиты для внесения единовременной платы</w:t>
      </w:r>
      <w:r w:rsidR="000945EE" w:rsidRPr="00C719BE">
        <w:t xml:space="preserve"> за предоставление земельного участка для создания семейного (родового) захоронения (Приложение 6).</w:t>
      </w:r>
    </w:p>
    <w:p w:rsidR="00FD5618" w:rsidRPr="00C719BE" w:rsidRDefault="00FD5618" w:rsidP="00C719BE">
      <w:pPr>
        <w:pStyle w:val="ac"/>
        <w:ind w:firstLine="567"/>
        <w:jc w:val="both"/>
      </w:pPr>
      <w:r w:rsidRPr="00C719BE">
        <w:t>Опубликовать настоящее постановление в газете «Вечерний Первоуральск», разместить на официальном сайте администрации городского округа Первоуральск в информационно – телекоммуникационной сети «Интернет» (</w:t>
      </w:r>
      <w:r w:rsidRPr="00C719BE">
        <w:rPr>
          <w:lang w:val="en-US"/>
        </w:rPr>
        <w:t>www</w:t>
      </w:r>
      <w:r w:rsidRPr="00C719BE">
        <w:t>.</w:t>
      </w:r>
      <w:proofErr w:type="spellStart"/>
      <w:r w:rsidRPr="00C719BE">
        <w:rPr>
          <w:lang w:val="en-US"/>
        </w:rPr>
        <w:t>prvadm</w:t>
      </w:r>
      <w:proofErr w:type="spellEnd"/>
      <w:r w:rsidRPr="00C719BE">
        <w:t>.</w:t>
      </w:r>
      <w:proofErr w:type="spellStart"/>
      <w:r w:rsidRPr="00C719BE">
        <w:rPr>
          <w:lang w:val="en-US"/>
        </w:rPr>
        <w:t>ru</w:t>
      </w:r>
      <w:proofErr w:type="spellEnd"/>
      <w:r w:rsidRPr="00C719BE">
        <w:t>).</w:t>
      </w:r>
    </w:p>
    <w:p w:rsidR="00FD5618" w:rsidRPr="00C719BE" w:rsidRDefault="00FD5618" w:rsidP="00C719BE">
      <w:pPr>
        <w:pStyle w:val="ac"/>
        <w:ind w:firstLine="567"/>
        <w:jc w:val="both"/>
      </w:pPr>
      <w:r w:rsidRPr="00C719BE">
        <w:t>Настоящее Постановление вступает в силу в день, следующий за днем его официального опубликования (обнародования).</w:t>
      </w:r>
    </w:p>
    <w:p w:rsidR="00FD5618" w:rsidRPr="00C719BE" w:rsidRDefault="00FD5618" w:rsidP="00C719BE">
      <w:pPr>
        <w:pStyle w:val="ac"/>
        <w:ind w:firstLine="567"/>
        <w:jc w:val="both"/>
      </w:pPr>
      <w:proofErr w:type="gramStart"/>
      <w:r w:rsidRPr="00C719BE">
        <w:t>Контроль за</w:t>
      </w:r>
      <w:proofErr w:type="gramEnd"/>
      <w:r w:rsidRPr="00C719BE">
        <w:t xml:space="preserve">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В.А. </w:t>
      </w:r>
      <w:proofErr w:type="spellStart"/>
      <w:r w:rsidRPr="00C719BE">
        <w:t>Таммана</w:t>
      </w:r>
      <w:proofErr w:type="spellEnd"/>
      <w:r w:rsidRPr="00C719BE">
        <w:t>.</w:t>
      </w:r>
    </w:p>
    <w:p w:rsidR="00FD5618" w:rsidRPr="00C719BE" w:rsidRDefault="00FD5618" w:rsidP="00C719BE">
      <w:pPr>
        <w:pStyle w:val="ac"/>
        <w:ind w:firstLine="567"/>
        <w:jc w:val="both"/>
      </w:pPr>
    </w:p>
    <w:p w:rsidR="00FD5618" w:rsidRPr="00C719BE" w:rsidRDefault="00FD5618" w:rsidP="00C719BE">
      <w:pPr>
        <w:pStyle w:val="ac"/>
        <w:ind w:firstLine="567"/>
        <w:jc w:val="both"/>
      </w:pPr>
    </w:p>
    <w:p w:rsidR="00FD5618" w:rsidRPr="00C719BE" w:rsidRDefault="00FD5618" w:rsidP="00C719BE">
      <w:pPr>
        <w:pStyle w:val="ac"/>
        <w:ind w:firstLine="567"/>
        <w:jc w:val="both"/>
      </w:pPr>
    </w:p>
    <w:tbl>
      <w:tblPr>
        <w:tblW w:w="0" w:type="auto"/>
        <w:tblLook w:val="04A0" w:firstRow="1" w:lastRow="0" w:firstColumn="1" w:lastColumn="0" w:noHBand="0" w:noVBand="1"/>
      </w:tblPr>
      <w:tblGrid>
        <w:gridCol w:w="5070"/>
        <w:gridCol w:w="4425"/>
      </w:tblGrid>
      <w:tr w:rsidR="00FD5618" w:rsidRPr="00C719BE" w:rsidTr="001A2D6E">
        <w:tc>
          <w:tcPr>
            <w:tcW w:w="5070" w:type="dxa"/>
            <w:shd w:val="clear" w:color="auto" w:fill="auto"/>
          </w:tcPr>
          <w:p w:rsidR="00FD5618" w:rsidRPr="00C719BE" w:rsidRDefault="00FD5618" w:rsidP="00C719BE">
            <w:pPr>
              <w:pStyle w:val="ac"/>
              <w:ind w:firstLine="567"/>
              <w:jc w:val="both"/>
            </w:pPr>
            <w:r w:rsidRPr="00C719BE">
              <w:t xml:space="preserve"> </w:t>
            </w:r>
          </w:p>
          <w:p w:rsidR="00FD5618" w:rsidRPr="00C719BE" w:rsidRDefault="00FD5618" w:rsidP="00C719BE">
            <w:pPr>
              <w:pStyle w:val="ac"/>
              <w:ind w:firstLine="567"/>
              <w:jc w:val="both"/>
            </w:pPr>
            <w:r w:rsidRPr="00C719BE">
              <w:t>Глава городского округа Первоуральск</w:t>
            </w:r>
          </w:p>
        </w:tc>
        <w:tc>
          <w:tcPr>
            <w:tcW w:w="4425" w:type="dxa"/>
            <w:shd w:val="clear" w:color="auto" w:fill="auto"/>
          </w:tcPr>
          <w:p w:rsidR="00FD5618" w:rsidRPr="00C719BE" w:rsidRDefault="00FD5618" w:rsidP="00C719BE">
            <w:pPr>
              <w:pStyle w:val="ac"/>
              <w:ind w:firstLine="567"/>
              <w:jc w:val="both"/>
            </w:pPr>
          </w:p>
          <w:p w:rsidR="00FD5618" w:rsidRPr="00C719BE" w:rsidRDefault="00A41FBF" w:rsidP="00C719BE">
            <w:pPr>
              <w:pStyle w:val="ac"/>
              <w:ind w:firstLine="567"/>
              <w:jc w:val="both"/>
            </w:pPr>
            <w:r>
              <w:t xml:space="preserve">                                     </w:t>
            </w:r>
            <w:proofErr w:type="spellStart"/>
            <w:r w:rsidR="00FD5618" w:rsidRPr="00C719BE">
              <w:t>И.В.Кабец</w:t>
            </w:r>
            <w:proofErr w:type="spellEnd"/>
          </w:p>
        </w:tc>
      </w:tr>
    </w:tbl>
    <w:p w:rsidR="00FD5618" w:rsidRPr="00C719BE" w:rsidRDefault="00FD5618" w:rsidP="00C719BE">
      <w:pPr>
        <w:pStyle w:val="ac"/>
        <w:ind w:firstLine="567"/>
        <w:jc w:val="both"/>
      </w:pPr>
      <w:r w:rsidRPr="00C719BE">
        <w:tab/>
      </w:r>
      <w:r w:rsidRPr="00C719BE">
        <w:tab/>
      </w:r>
      <w:r w:rsidRPr="00C719BE">
        <w:tab/>
      </w:r>
      <w:r w:rsidRPr="00C719BE">
        <w:tab/>
      </w:r>
      <w:r w:rsidRPr="00C719BE">
        <w:tab/>
      </w:r>
      <w:r w:rsidRPr="00C719BE">
        <w:tab/>
      </w:r>
      <w:r w:rsidRPr="00C719BE">
        <w:tab/>
        <w:t xml:space="preserve">    %SIGN_STAMP%</w:t>
      </w: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C719BE">
      <w:pPr>
        <w:pStyle w:val="ac"/>
        <w:ind w:firstLine="567"/>
        <w:jc w:val="both"/>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B431E5">
      <w:pPr>
        <w:rPr>
          <w:rFonts w:ascii="Liberation Serif" w:hAnsi="Liberation Serif"/>
        </w:rPr>
      </w:pPr>
    </w:p>
    <w:p w:rsidR="00F57B8B" w:rsidRPr="00C719BE" w:rsidRDefault="00F57B8B" w:rsidP="00F57B8B">
      <w:pPr>
        <w:jc w:val="center"/>
        <w:rPr>
          <w:rFonts w:ascii="Liberation Serif" w:hAnsi="Liberation Serif"/>
        </w:rPr>
      </w:pPr>
    </w:p>
    <w:p w:rsidR="00F57B8B" w:rsidRPr="00C719BE" w:rsidRDefault="00F57B8B" w:rsidP="00F57B8B">
      <w:pPr>
        <w:jc w:val="center"/>
        <w:rPr>
          <w:rFonts w:ascii="Liberation Serif" w:hAnsi="Liberation Serif"/>
        </w:rPr>
      </w:pPr>
    </w:p>
    <w:p w:rsidR="00F57B8B" w:rsidRPr="00C719BE" w:rsidRDefault="00F57B8B" w:rsidP="00F57B8B">
      <w:pPr>
        <w:jc w:val="center"/>
        <w:rPr>
          <w:rFonts w:ascii="Liberation Serif" w:hAnsi="Liberation Serif"/>
        </w:rPr>
      </w:pPr>
    </w:p>
    <w:p w:rsidR="00F57B8B" w:rsidRPr="00C719BE" w:rsidRDefault="00F57B8B" w:rsidP="00F57B8B">
      <w:pPr>
        <w:jc w:val="center"/>
        <w:rPr>
          <w:rFonts w:ascii="Liberation Serif" w:hAnsi="Liberation Serif"/>
        </w:rPr>
      </w:pPr>
    </w:p>
    <w:p w:rsidR="00F57B8B" w:rsidRPr="00F57B8B" w:rsidRDefault="00F57B8B" w:rsidP="00F57B8B">
      <w:pPr>
        <w:jc w:val="center"/>
        <w:rPr>
          <w:rFonts w:ascii="Liberation Serif" w:hAnsi="Liberation Serif"/>
          <w:sz w:val="28"/>
          <w:szCs w:val="28"/>
        </w:rPr>
      </w:pPr>
    </w:p>
    <w:sectPr w:rsidR="00F57B8B" w:rsidRPr="00F57B8B" w:rsidSect="00637FCB">
      <w:headerReference w:type="default" r:id="rId10"/>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A6" w:rsidRDefault="008351A6" w:rsidP="00183A20">
      <w:r>
        <w:separator/>
      </w:r>
    </w:p>
  </w:endnote>
  <w:endnote w:type="continuationSeparator" w:id="0">
    <w:p w:rsidR="008351A6" w:rsidRDefault="008351A6" w:rsidP="0018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A6" w:rsidRDefault="008351A6" w:rsidP="00183A20">
      <w:r>
        <w:separator/>
      </w:r>
    </w:p>
  </w:footnote>
  <w:footnote w:type="continuationSeparator" w:id="0">
    <w:p w:rsidR="008351A6" w:rsidRDefault="008351A6" w:rsidP="0018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0" w:rsidRDefault="00183A20">
    <w:pPr>
      <w:pStyle w:val="a3"/>
    </w:pPr>
  </w:p>
  <w:p w:rsidR="00183A20" w:rsidRDefault="00183A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D4A"/>
    <w:multiLevelType w:val="hybridMultilevel"/>
    <w:tmpl w:val="78F4C1A6"/>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2C16104F"/>
    <w:multiLevelType w:val="hybridMultilevel"/>
    <w:tmpl w:val="D0E0A7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CA01E3"/>
    <w:multiLevelType w:val="hybridMultilevel"/>
    <w:tmpl w:val="30848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F7383"/>
    <w:multiLevelType w:val="hybridMultilevel"/>
    <w:tmpl w:val="78F4C1A6"/>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55B835D1"/>
    <w:multiLevelType w:val="hybridMultilevel"/>
    <w:tmpl w:val="4D960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3826A2"/>
    <w:multiLevelType w:val="hybridMultilevel"/>
    <w:tmpl w:val="C632EF3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20"/>
    <w:rsid w:val="0006286D"/>
    <w:rsid w:val="00083326"/>
    <w:rsid w:val="000945EE"/>
    <w:rsid w:val="0009714A"/>
    <w:rsid w:val="000F5D12"/>
    <w:rsid w:val="001811A8"/>
    <w:rsid w:val="00183A20"/>
    <w:rsid w:val="001A234B"/>
    <w:rsid w:val="001F4F69"/>
    <w:rsid w:val="002548F5"/>
    <w:rsid w:val="002D1C32"/>
    <w:rsid w:val="002D7172"/>
    <w:rsid w:val="00333EAF"/>
    <w:rsid w:val="00407C9C"/>
    <w:rsid w:val="004A71E1"/>
    <w:rsid w:val="005A5998"/>
    <w:rsid w:val="006170B1"/>
    <w:rsid w:val="00637FCB"/>
    <w:rsid w:val="00802C41"/>
    <w:rsid w:val="008351A6"/>
    <w:rsid w:val="00835669"/>
    <w:rsid w:val="0092595A"/>
    <w:rsid w:val="00972A9B"/>
    <w:rsid w:val="00A178AF"/>
    <w:rsid w:val="00A41FBF"/>
    <w:rsid w:val="00A741BB"/>
    <w:rsid w:val="00AE7640"/>
    <w:rsid w:val="00B431E5"/>
    <w:rsid w:val="00B71686"/>
    <w:rsid w:val="00BE2BAE"/>
    <w:rsid w:val="00C35983"/>
    <w:rsid w:val="00C53B59"/>
    <w:rsid w:val="00C55F3C"/>
    <w:rsid w:val="00C7083D"/>
    <w:rsid w:val="00C719BE"/>
    <w:rsid w:val="00CA4738"/>
    <w:rsid w:val="00CD1972"/>
    <w:rsid w:val="00D05EF0"/>
    <w:rsid w:val="00DF650E"/>
    <w:rsid w:val="00E21C90"/>
    <w:rsid w:val="00ED5A92"/>
    <w:rsid w:val="00F10CA3"/>
    <w:rsid w:val="00F57B8B"/>
    <w:rsid w:val="00F91F1E"/>
    <w:rsid w:val="00FD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20"/>
    <w:pPr>
      <w:tabs>
        <w:tab w:val="center" w:pos="4677"/>
        <w:tab w:val="right" w:pos="9355"/>
      </w:tabs>
    </w:pPr>
  </w:style>
  <w:style w:type="character" w:customStyle="1" w:styleId="a4">
    <w:name w:val="Верхний колонтитул Знак"/>
    <w:basedOn w:val="a0"/>
    <w:link w:val="a3"/>
    <w:uiPriority w:val="99"/>
    <w:rsid w:val="00183A20"/>
  </w:style>
  <w:style w:type="paragraph" w:styleId="a5">
    <w:name w:val="footer"/>
    <w:basedOn w:val="a"/>
    <w:link w:val="a6"/>
    <w:uiPriority w:val="99"/>
    <w:unhideWhenUsed/>
    <w:rsid w:val="00183A20"/>
    <w:pPr>
      <w:tabs>
        <w:tab w:val="center" w:pos="4677"/>
        <w:tab w:val="right" w:pos="9355"/>
      </w:tabs>
    </w:pPr>
  </w:style>
  <w:style w:type="character" w:customStyle="1" w:styleId="a6">
    <w:name w:val="Нижний колонтитул Знак"/>
    <w:basedOn w:val="a0"/>
    <w:link w:val="a5"/>
    <w:uiPriority w:val="99"/>
    <w:rsid w:val="00183A20"/>
  </w:style>
  <w:style w:type="paragraph" w:styleId="a7">
    <w:name w:val="Balloon Text"/>
    <w:basedOn w:val="a"/>
    <w:link w:val="a8"/>
    <w:uiPriority w:val="99"/>
    <w:semiHidden/>
    <w:unhideWhenUsed/>
    <w:rsid w:val="00183A20"/>
    <w:rPr>
      <w:rFonts w:ascii="Tahoma" w:hAnsi="Tahoma" w:cs="Tahoma"/>
      <w:sz w:val="16"/>
      <w:szCs w:val="16"/>
    </w:rPr>
  </w:style>
  <w:style w:type="character" w:customStyle="1" w:styleId="a8">
    <w:name w:val="Текст выноски Знак"/>
    <w:basedOn w:val="a0"/>
    <w:link w:val="a7"/>
    <w:uiPriority w:val="99"/>
    <w:semiHidden/>
    <w:rsid w:val="00183A20"/>
    <w:rPr>
      <w:rFonts w:ascii="Tahoma" w:hAnsi="Tahoma" w:cs="Tahoma"/>
      <w:sz w:val="16"/>
      <w:szCs w:val="16"/>
    </w:rPr>
  </w:style>
  <w:style w:type="character" w:styleId="a9">
    <w:name w:val="Hyperlink"/>
    <w:rsid w:val="00183A20"/>
    <w:rPr>
      <w:color w:val="0000FF"/>
      <w:u w:val="single"/>
    </w:rPr>
  </w:style>
  <w:style w:type="paragraph" w:customStyle="1" w:styleId="ConsNormal">
    <w:name w:val="ConsNormal"/>
    <w:rsid w:val="00183A2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83A20"/>
    <w:pPr>
      <w:widowControl w:val="0"/>
      <w:autoSpaceDE w:val="0"/>
      <w:autoSpaceDN w:val="0"/>
      <w:spacing w:after="0" w:line="240" w:lineRule="auto"/>
    </w:pPr>
    <w:rPr>
      <w:rFonts w:ascii="Calibri" w:eastAsia="Times New Roman" w:hAnsi="Calibri" w:cs="Calibri"/>
      <w:szCs w:val="20"/>
      <w:lang w:eastAsia="ru-RU"/>
    </w:rPr>
  </w:style>
  <w:style w:type="paragraph" w:styleId="aa">
    <w:name w:val="Normal (Web)"/>
    <w:basedOn w:val="a"/>
    <w:uiPriority w:val="99"/>
    <w:unhideWhenUsed/>
    <w:rsid w:val="00183A20"/>
    <w:pPr>
      <w:spacing w:before="100" w:beforeAutospacing="1" w:after="100" w:afterAutospacing="1"/>
    </w:pPr>
  </w:style>
  <w:style w:type="paragraph" w:styleId="ab">
    <w:name w:val="List Paragraph"/>
    <w:basedOn w:val="a"/>
    <w:uiPriority w:val="34"/>
    <w:qFormat/>
    <w:rsid w:val="00FD56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link">
    <w:name w:val="title-link"/>
    <w:basedOn w:val="a0"/>
    <w:rsid w:val="00C719BE"/>
  </w:style>
  <w:style w:type="paragraph" w:styleId="ac">
    <w:name w:val="No Spacing"/>
    <w:uiPriority w:val="1"/>
    <w:qFormat/>
    <w:rsid w:val="00C719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20"/>
    <w:pPr>
      <w:tabs>
        <w:tab w:val="center" w:pos="4677"/>
        <w:tab w:val="right" w:pos="9355"/>
      </w:tabs>
    </w:pPr>
  </w:style>
  <w:style w:type="character" w:customStyle="1" w:styleId="a4">
    <w:name w:val="Верхний колонтитул Знак"/>
    <w:basedOn w:val="a0"/>
    <w:link w:val="a3"/>
    <w:uiPriority w:val="99"/>
    <w:rsid w:val="00183A20"/>
  </w:style>
  <w:style w:type="paragraph" w:styleId="a5">
    <w:name w:val="footer"/>
    <w:basedOn w:val="a"/>
    <w:link w:val="a6"/>
    <w:uiPriority w:val="99"/>
    <w:unhideWhenUsed/>
    <w:rsid w:val="00183A20"/>
    <w:pPr>
      <w:tabs>
        <w:tab w:val="center" w:pos="4677"/>
        <w:tab w:val="right" w:pos="9355"/>
      </w:tabs>
    </w:pPr>
  </w:style>
  <w:style w:type="character" w:customStyle="1" w:styleId="a6">
    <w:name w:val="Нижний колонтитул Знак"/>
    <w:basedOn w:val="a0"/>
    <w:link w:val="a5"/>
    <w:uiPriority w:val="99"/>
    <w:rsid w:val="00183A20"/>
  </w:style>
  <w:style w:type="paragraph" w:styleId="a7">
    <w:name w:val="Balloon Text"/>
    <w:basedOn w:val="a"/>
    <w:link w:val="a8"/>
    <w:uiPriority w:val="99"/>
    <w:semiHidden/>
    <w:unhideWhenUsed/>
    <w:rsid w:val="00183A20"/>
    <w:rPr>
      <w:rFonts w:ascii="Tahoma" w:hAnsi="Tahoma" w:cs="Tahoma"/>
      <w:sz w:val="16"/>
      <w:szCs w:val="16"/>
    </w:rPr>
  </w:style>
  <w:style w:type="character" w:customStyle="1" w:styleId="a8">
    <w:name w:val="Текст выноски Знак"/>
    <w:basedOn w:val="a0"/>
    <w:link w:val="a7"/>
    <w:uiPriority w:val="99"/>
    <w:semiHidden/>
    <w:rsid w:val="00183A20"/>
    <w:rPr>
      <w:rFonts w:ascii="Tahoma" w:hAnsi="Tahoma" w:cs="Tahoma"/>
      <w:sz w:val="16"/>
      <w:szCs w:val="16"/>
    </w:rPr>
  </w:style>
  <w:style w:type="character" w:styleId="a9">
    <w:name w:val="Hyperlink"/>
    <w:rsid w:val="00183A20"/>
    <w:rPr>
      <w:color w:val="0000FF"/>
      <w:u w:val="single"/>
    </w:rPr>
  </w:style>
  <w:style w:type="paragraph" w:customStyle="1" w:styleId="ConsNormal">
    <w:name w:val="ConsNormal"/>
    <w:rsid w:val="00183A2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83A20"/>
    <w:pPr>
      <w:widowControl w:val="0"/>
      <w:autoSpaceDE w:val="0"/>
      <w:autoSpaceDN w:val="0"/>
      <w:spacing w:after="0" w:line="240" w:lineRule="auto"/>
    </w:pPr>
    <w:rPr>
      <w:rFonts w:ascii="Calibri" w:eastAsia="Times New Roman" w:hAnsi="Calibri" w:cs="Calibri"/>
      <w:szCs w:val="20"/>
      <w:lang w:eastAsia="ru-RU"/>
    </w:rPr>
  </w:style>
  <w:style w:type="paragraph" w:styleId="aa">
    <w:name w:val="Normal (Web)"/>
    <w:basedOn w:val="a"/>
    <w:uiPriority w:val="99"/>
    <w:unhideWhenUsed/>
    <w:rsid w:val="00183A20"/>
    <w:pPr>
      <w:spacing w:before="100" w:beforeAutospacing="1" w:after="100" w:afterAutospacing="1"/>
    </w:pPr>
  </w:style>
  <w:style w:type="paragraph" w:styleId="ab">
    <w:name w:val="List Paragraph"/>
    <w:basedOn w:val="a"/>
    <w:uiPriority w:val="34"/>
    <w:qFormat/>
    <w:rsid w:val="00FD56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link">
    <w:name w:val="title-link"/>
    <w:basedOn w:val="a0"/>
    <w:rsid w:val="00C719BE"/>
  </w:style>
  <w:style w:type="paragraph" w:styleId="ac">
    <w:name w:val="No Spacing"/>
    <w:uiPriority w:val="1"/>
    <w:qFormat/>
    <w:rsid w:val="00C719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695">
      <w:bodyDiv w:val="1"/>
      <w:marLeft w:val="0"/>
      <w:marRight w:val="0"/>
      <w:marTop w:val="0"/>
      <w:marBottom w:val="0"/>
      <w:divBdr>
        <w:top w:val="none" w:sz="0" w:space="0" w:color="auto"/>
        <w:left w:val="none" w:sz="0" w:space="0" w:color="auto"/>
        <w:bottom w:val="none" w:sz="0" w:space="0" w:color="auto"/>
        <w:right w:val="none" w:sz="0" w:space="0" w:color="auto"/>
      </w:divBdr>
    </w:div>
    <w:div w:id="803816255">
      <w:bodyDiv w:val="1"/>
      <w:marLeft w:val="0"/>
      <w:marRight w:val="0"/>
      <w:marTop w:val="0"/>
      <w:marBottom w:val="0"/>
      <w:divBdr>
        <w:top w:val="none" w:sz="0" w:space="0" w:color="auto"/>
        <w:left w:val="none" w:sz="0" w:space="0" w:color="auto"/>
        <w:bottom w:val="none" w:sz="0" w:space="0" w:color="auto"/>
        <w:right w:val="none" w:sz="0" w:space="0" w:color="auto"/>
      </w:divBdr>
    </w:div>
    <w:div w:id="9055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8;&#1086;&#1076;&#1086;&#1074;&#1099;&#1077;%20&#1079;&#1072;&#1093;&#1086;&#1088;&#1086;&#1085;&#1077;&#1085;&#1080;&#1103;\&#1047;&#1072;&#1075;&#1086;&#1090;&#1086;&#1074;&#1082;&#1080;\poryadok-predostavleniya-zu.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88;&#1086;&#1076;&#1086;&#1074;&#1099;&#1077;%20&#1079;&#1072;&#1093;&#1086;&#1088;&#1086;&#1085;&#1077;&#1085;&#1080;&#1103;\&#1047;&#1072;&#1075;&#1086;&#1090;&#1086;&#1074;&#1082;&#1080;\poryadok-predostavleniya-zu.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RePack by Diakov</cp:lastModifiedBy>
  <cp:revision>23</cp:revision>
  <cp:lastPrinted>2023-07-07T04:08:00Z</cp:lastPrinted>
  <dcterms:created xsi:type="dcterms:W3CDTF">2023-03-14T04:18:00Z</dcterms:created>
  <dcterms:modified xsi:type="dcterms:W3CDTF">2023-07-07T04:09:00Z</dcterms:modified>
</cp:coreProperties>
</file>