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644DF" w14:textId="77777777" w:rsidR="00554743" w:rsidRDefault="00554743" w:rsidP="00554743">
      <w:pPr>
        <w:jc w:val="center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РОССИЙСКАЯ  ФЕДЕРАЦИЯ</w:t>
      </w:r>
      <w:proofErr w:type="gramEnd"/>
    </w:p>
    <w:p w14:paraId="5ABCFDCB" w14:textId="77777777" w:rsidR="00554743" w:rsidRDefault="00554743" w:rsidP="00554743">
      <w:pPr>
        <w:jc w:val="center"/>
        <w:rPr>
          <w:w w:val="150"/>
        </w:rPr>
      </w:pPr>
      <w:proofErr w:type="gramStart"/>
      <w:r>
        <w:rPr>
          <w:b/>
          <w:sz w:val="22"/>
          <w:szCs w:val="22"/>
        </w:rPr>
        <w:t>СВЕРДЛОВСКАЯ  ОБЛАСТЬ</w:t>
      </w:r>
      <w:proofErr w:type="gramEnd"/>
    </w:p>
    <w:p w14:paraId="1F614C55" w14:textId="77777777" w:rsidR="00554743" w:rsidRDefault="00554743" w:rsidP="00554743">
      <w:pPr>
        <w:pStyle w:val="a3"/>
      </w:pPr>
      <w:proofErr w:type="gramStart"/>
      <w:r>
        <w:rPr>
          <w:w w:val="150"/>
        </w:rPr>
        <w:t>ПЕРВОУРАЛЬСКАЯ  ГОРОДСКАЯ</w:t>
      </w:r>
      <w:proofErr w:type="gramEnd"/>
      <w:r>
        <w:rPr>
          <w:w w:val="150"/>
        </w:rPr>
        <w:t xml:space="preserve">  ДУМА</w:t>
      </w:r>
    </w:p>
    <w:p w14:paraId="72BA2ED2" w14:textId="77777777" w:rsidR="00554743" w:rsidRDefault="00554743" w:rsidP="00554743">
      <w:pPr>
        <w:pStyle w:val="a3"/>
        <w:rPr>
          <w:w w:val="160"/>
          <w:sz w:val="6"/>
          <w:szCs w:val="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8B59C9" wp14:editId="3B005009">
                <wp:simplePos x="0" y="0"/>
                <wp:positionH relativeFrom="column">
                  <wp:posOffset>-5080</wp:posOffset>
                </wp:positionH>
                <wp:positionV relativeFrom="paragraph">
                  <wp:posOffset>20955</wp:posOffset>
                </wp:positionV>
                <wp:extent cx="6172200" cy="0"/>
                <wp:effectExtent l="17780" t="13335" r="10795" b="1524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76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FE70BF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1.65pt" to="485.6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" strokeweight=".49mm"/>
            </w:pict>
          </mc:Fallback>
        </mc:AlternateContent>
      </w:r>
    </w:p>
    <w:p w14:paraId="6BA3153D" w14:textId="77777777" w:rsidR="00554743" w:rsidRDefault="00554743" w:rsidP="00554743">
      <w:pPr>
        <w:pStyle w:val="a3"/>
        <w:rPr>
          <w:w w:val="160"/>
          <w:sz w:val="6"/>
          <w:szCs w:val="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0B35D9" wp14:editId="471D91BC">
                <wp:simplePos x="0" y="0"/>
                <wp:positionH relativeFrom="column">
                  <wp:posOffset>-5080</wp:posOffset>
                </wp:positionH>
                <wp:positionV relativeFrom="paragraph">
                  <wp:posOffset>22225</wp:posOffset>
                </wp:positionV>
                <wp:extent cx="6172200" cy="0"/>
                <wp:effectExtent l="8255" t="10795" r="10795" b="825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1169F2"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1.75pt" to="485.6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"/>
            </w:pict>
          </mc:Fallback>
        </mc:AlternateContent>
      </w:r>
    </w:p>
    <w:p w14:paraId="6A72B52D" w14:textId="77777777" w:rsidR="00554743" w:rsidRDefault="00554743" w:rsidP="00554743">
      <w:pPr>
        <w:pStyle w:val="a3"/>
        <w:rPr>
          <w:szCs w:val="28"/>
        </w:rPr>
      </w:pPr>
      <w:r>
        <w:rPr>
          <w:w w:val="160"/>
          <w:sz w:val="36"/>
        </w:rPr>
        <w:t>РЕШЕНИЕ</w:t>
      </w:r>
    </w:p>
    <w:p w14:paraId="4D9D6E77" w14:textId="77777777" w:rsidR="00554743" w:rsidRDefault="00554743" w:rsidP="00554743">
      <w:pPr>
        <w:ind w:hanging="1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ПРОЕКТ</w:t>
      </w:r>
    </w:p>
    <w:p w14:paraId="2BA3B362" w14:textId="77777777" w:rsidR="00554743" w:rsidRDefault="00554743" w:rsidP="00554743">
      <w:pPr>
        <w:pStyle w:val="ConsNonformat"/>
        <w:widowControl/>
        <w:jc w:val="both"/>
        <w:rPr>
          <w:sz w:val="28"/>
          <w:szCs w:val="28"/>
        </w:rPr>
      </w:pPr>
    </w:p>
    <w:p w14:paraId="42257C83" w14:textId="6D386118" w:rsidR="00554743" w:rsidRDefault="00554743" w:rsidP="00554743">
      <w:pPr>
        <w:ind w:right="5923"/>
        <w:jc w:val="both"/>
        <w:rPr>
          <w:rFonts w:ascii="Liberation Serif" w:hAnsi="Liberation Serif"/>
          <w:i/>
          <w:iCs/>
          <w:lang w:eastAsia="ru-RU"/>
        </w:rPr>
      </w:pPr>
      <w:r>
        <w:rPr>
          <w:rFonts w:ascii="Liberation Serif" w:hAnsi="Liberation Serif"/>
          <w:i/>
          <w:iCs/>
          <w:lang w:eastAsia="ru-RU"/>
        </w:rPr>
        <w:t>О</w:t>
      </w:r>
      <w:r w:rsidR="00A053A1">
        <w:rPr>
          <w:rFonts w:ascii="Liberation Serif" w:hAnsi="Liberation Serif"/>
          <w:i/>
          <w:iCs/>
          <w:lang w:eastAsia="ru-RU"/>
        </w:rPr>
        <w:t xml:space="preserve"> внесении изменений в Решение Первоуральской городской Думы от 26 июня 202</w:t>
      </w:r>
      <w:r w:rsidR="007046CB">
        <w:rPr>
          <w:rFonts w:ascii="Liberation Serif" w:hAnsi="Liberation Serif"/>
          <w:i/>
          <w:iCs/>
          <w:lang w:eastAsia="ru-RU"/>
        </w:rPr>
        <w:t>5</w:t>
      </w:r>
      <w:r w:rsidR="00A053A1">
        <w:rPr>
          <w:rFonts w:ascii="Liberation Serif" w:hAnsi="Liberation Serif"/>
          <w:i/>
          <w:iCs/>
          <w:lang w:eastAsia="ru-RU"/>
        </w:rPr>
        <w:t xml:space="preserve"> года № 303 «Об </w:t>
      </w:r>
      <w:r>
        <w:rPr>
          <w:rFonts w:ascii="Liberation Serif" w:hAnsi="Liberation Serif"/>
          <w:i/>
          <w:iCs/>
          <w:lang w:eastAsia="ru-RU"/>
        </w:rPr>
        <w:t>утверждении положения о муниципальном контроле в сфере благоустройства в муниципальном округе Первоуральск</w:t>
      </w:r>
      <w:r w:rsidR="00C244E4">
        <w:rPr>
          <w:rFonts w:ascii="Liberation Serif" w:hAnsi="Liberation Serif"/>
          <w:i/>
          <w:iCs/>
          <w:lang w:eastAsia="ru-RU"/>
        </w:rPr>
        <w:t>»</w:t>
      </w:r>
    </w:p>
    <w:p w14:paraId="33267320" w14:textId="77777777" w:rsidR="00554743" w:rsidRDefault="00554743" w:rsidP="00554743">
      <w:pPr>
        <w:widowControl w:val="0"/>
        <w:autoSpaceDE w:val="0"/>
        <w:autoSpaceDN w:val="0"/>
        <w:adjustRightInd w:val="0"/>
        <w:spacing w:line="340" w:lineRule="exact"/>
        <w:jc w:val="both"/>
        <w:rPr>
          <w:sz w:val="28"/>
          <w:szCs w:val="28"/>
        </w:rPr>
      </w:pPr>
    </w:p>
    <w:p w14:paraId="651B5BAE" w14:textId="77777777" w:rsidR="00554743" w:rsidRPr="00C77158" w:rsidRDefault="00554743" w:rsidP="00554743">
      <w:pPr>
        <w:widowControl w:val="0"/>
        <w:autoSpaceDE w:val="0"/>
        <w:autoSpaceDN w:val="0"/>
        <w:adjustRightInd w:val="0"/>
        <w:spacing w:line="340" w:lineRule="exact"/>
        <w:jc w:val="both"/>
        <w:rPr>
          <w:rFonts w:ascii="Liberation Serif" w:hAnsi="Liberation Serif"/>
          <w:lang w:eastAsia="ru-RU"/>
        </w:rPr>
      </w:pPr>
    </w:p>
    <w:p w14:paraId="6598FFDF" w14:textId="15763BAB" w:rsidR="00554743" w:rsidRDefault="00554743" w:rsidP="00A053A1">
      <w:pPr>
        <w:suppressAutoHyphens w:val="0"/>
        <w:autoSpaceDE w:val="0"/>
        <w:autoSpaceDN w:val="0"/>
        <w:adjustRightInd w:val="0"/>
        <w:ind w:firstLine="708"/>
        <w:jc w:val="both"/>
        <w:rPr>
          <w:rFonts w:ascii="Liberation Serif" w:hAnsi="Liberation Serif"/>
          <w:color w:val="000000"/>
        </w:rPr>
      </w:pPr>
      <w:r w:rsidRPr="00C77158">
        <w:rPr>
          <w:rFonts w:ascii="Liberation Serif" w:hAnsi="Liberation Serif"/>
          <w:lang w:eastAsia="ru-RU"/>
        </w:rPr>
        <w:t xml:space="preserve">В соответствии с </w:t>
      </w:r>
      <w:r w:rsidR="00A053A1">
        <w:rPr>
          <w:rFonts w:ascii="Liberation Serif" w:hAnsi="Liberation Serif"/>
          <w:lang w:eastAsia="ru-RU"/>
        </w:rPr>
        <w:t xml:space="preserve">Решением </w:t>
      </w:r>
      <w:r w:rsidR="00A053A1">
        <w:rPr>
          <w:rFonts w:ascii="Liberation Serif" w:eastAsiaTheme="minorHAnsi" w:hAnsi="Liberation Serif" w:cs="Liberation Serif"/>
          <w:lang w:eastAsia="en-US"/>
        </w:rPr>
        <w:t xml:space="preserve">Первоуральской городской Думы от 31 мая 2018 года № 105 «Об утверждении Правил благоустройства, обеспечения чистоты и порядка на территории муниципального округа Первоуральск», </w:t>
      </w:r>
      <w:r w:rsidRPr="00C77158">
        <w:rPr>
          <w:rFonts w:ascii="Liberation Serif" w:hAnsi="Liberation Serif"/>
          <w:lang w:eastAsia="ru-RU"/>
        </w:rPr>
        <w:t xml:space="preserve">Федеральным </w:t>
      </w:r>
      <w:hyperlink r:id="rId7" w:history="1">
        <w:r w:rsidRPr="00C77158">
          <w:rPr>
            <w:rFonts w:ascii="Liberation Serif" w:hAnsi="Liberation Serif"/>
            <w:lang w:eastAsia="ru-RU"/>
          </w:rPr>
          <w:t>законом</w:t>
        </w:r>
      </w:hyperlink>
      <w:r w:rsidRPr="00C77158">
        <w:rPr>
          <w:rFonts w:ascii="Liberation Serif" w:hAnsi="Liberation Serif"/>
          <w:lang w:eastAsia="ru-RU"/>
        </w:rPr>
        <w:t xml:space="preserve"> от 31 июля 2020 года </w:t>
      </w:r>
      <w:r>
        <w:rPr>
          <w:rFonts w:ascii="Liberation Serif" w:hAnsi="Liberation Serif"/>
          <w:lang w:eastAsia="ru-RU"/>
        </w:rPr>
        <w:t>№</w:t>
      </w:r>
      <w:r w:rsidRPr="00C77158">
        <w:rPr>
          <w:rFonts w:ascii="Liberation Serif" w:hAnsi="Liberation Serif"/>
          <w:lang w:eastAsia="ru-RU"/>
        </w:rPr>
        <w:t xml:space="preserve"> 248-ФЗ </w:t>
      </w:r>
      <w:r>
        <w:rPr>
          <w:rFonts w:ascii="Liberation Serif" w:hAnsi="Liberation Serif"/>
          <w:lang w:eastAsia="ru-RU"/>
        </w:rPr>
        <w:t>«</w:t>
      </w:r>
      <w:r w:rsidRPr="00C77158">
        <w:rPr>
          <w:rFonts w:ascii="Liberation Serif" w:hAnsi="Liberation Serif"/>
          <w:lang w:eastAsia="ru-RU"/>
        </w:rPr>
        <w:t xml:space="preserve">О государственном контроле (надзоре) и муниципальном </w:t>
      </w:r>
      <w:r>
        <w:rPr>
          <w:rFonts w:ascii="Liberation Serif" w:hAnsi="Liberation Serif"/>
          <w:lang w:eastAsia="ru-RU"/>
        </w:rPr>
        <w:t>контроле в Российской Федерации»</w:t>
      </w:r>
      <w:r w:rsidRPr="00C77158">
        <w:rPr>
          <w:rFonts w:ascii="Liberation Serif" w:hAnsi="Liberation Serif"/>
          <w:lang w:eastAsia="ru-RU"/>
        </w:rPr>
        <w:t xml:space="preserve">, Федеральным </w:t>
      </w:r>
      <w:hyperlink r:id="rId8" w:history="1">
        <w:r w:rsidRPr="00C77158">
          <w:rPr>
            <w:rFonts w:ascii="Liberation Serif" w:hAnsi="Liberation Serif"/>
            <w:lang w:eastAsia="ru-RU"/>
          </w:rPr>
          <w:t>законом</w:t>
        </w:r>
      </w:hyperlink>
      <w:r w:rsidRPr="00C77158">
        <w:rPr>
          <w:rFonts w:ascii="Liberation Serif" w:hAnsi="Liberation Serif"/>
          <w:lang w:eastAsia="ru-RU"/>
        </w:rPr>
        <w:t xml:space="preserve"> от </w:t>
      </w:r>
      <w:r w:rsidR="00DE21C0">
        <w:rPr>
          <w:rFonts w:ascii="Liberation Serif" w:hAnsi="Liberation Serif"/>
          <w:lang w:eastAsia="ru-RU"/>
        </w:rPr>
        <w:t>20</w:t>
      </w:r>
      <w:r w:rsidRPr="00C77158">
        <w:rPr>
          <w:rFonts w:ascii="Liberation Serif" w:hAnsi="Liberation Serif"/>
          <w:lang w:eastAsia="ru-RU"/>
        </w:rPr>
        <w:t xml:space="preserve"> </w:t>
      </w:r>
      <w:r w:rsidR="00DE21C0">
        <w:rPr>
          <w:rFonts w:ascii="Liberation Serif" w:hAnsi="Liberation Serif"/>
          <w:lang w:eastAsia="ru-RU"/>
        </w:rPr>
        <w:t>марта</w:t>
      </w:r>
      <w:r w:rsidRPr="00C77158">
        <w:rPr>
          <w:rFonts w:ascii="Liberation Serif" w:hAnsi="Liberation Serif"/>
          <w:lang w:eastAsia="ru-RU"/>
        </w:rPr>
        <w:t xml:space="preserve"> 20</w:t>
      </w:r>
      <w:r w:rsidR="00DE21C0">
        <w:rPr>
          <w:rFonts w:ascii="Liberation Serif" w:hAnsi="Liberation Serif"/>
          <w:lang w:eastAsia="ru-RU"/>
        </w:rPr>
        <w:t>25</w:t>
      </w:r>
      <w:r w:rsidRPr="00C77158">
        <w:rPr>
          <w:rFonts w:ascii="Liberation Serif" w:hAnsi="Liberation Serif"/>
          <w:lang w:eastAsia="ru-RU"/>
        </w:rPr>
        <w:t xml:space="preserve"> года </w:t>
      </w:r>
      <w:r>
        <w:rPr>
          <w:rFonts w:ascii="Liberation Serif" w:hAnsi="Liberation Serif"/>
          <w:lang w:eastAsia="ru-RU"/>
        </w:rPr>
        <w:t>№</w:t>
      </w:r>
      <w:r w:rsidRPr="00C77158">
        <w:rPr>
          <w:rFonts w:ascii="Liberation Serif" w:hAnsi="Liberation Serif"/>
          <w:lang w:eastAsia="ru-RU"/>
        </w:rPr>
        <w:t xml:space="preserve"> 3</w:t>
      </w:r>
      <w:r w:rsidR="00DE21C0">
        <w:rPr>
          <w:rFonts w:ascii="Liberation Serif" w:hAnsi="Liberation Serif"/>
          <w:lang w:eastAsia="ru-RU"/>
        </w:rPr>
        <w:t>3</w:t>
      </w:r>
      <w:r w:rsidRPr="00C77158">
        <w:rPr>
          <w:rFonts w:ascii="Liberation Serif" w:hAnsi="Liberation Serif"/>
          <w:lang w:eastAsia="ru-RU"/>
        </w:rPr>
        <w:t xml:space="preserve">-ФЗ </w:t>
      </w:r>
      <w:r w:rsidR="00DE21C0">
        <w:rPr>
          <w:rFonts w:ascii="Liberation Serif" w:hAnsi="Liberation Serif"/>
          <w:lang w:eastAsia="ru-RU"/>
        </w:rPr>
        <w:t>«</w:t>
      </w:r>
      <w:r w:rsidR="00DE21C0" w:rsidRPr="00DE21C0">
        <w:rPr>
          <w:rFonts w:ascii="Liberation Serif" w:hAnsi="Liberation Serif"/>
          <w:lang w:eastAsia="ru-RU"/>
        </w:rPr>
        <w:t>Об общих принципах организации местного самоуправления в единой системе публичной власти</w:t>
      </w:r>
      <w:r>
        <w:rPr>
          <w:rFonts w:ascii="Liberation Serif" w:hAnsi="Liberation Serif"/>
          <w:lang w:eastAsia="ru-RU"/>
        </w:rPr>
        <w:t>»</w:t>
      </w:r>
      <w:r w:rsidRPr="00C77158">
        <w:rPr>
          <w:rFonts w:ascii="Liberation Serif" w:hAnsi="Liberation Serif"/>
          <w:lang w:eastAsia="ru-RU"/>
        </w:rPr>
        <w:t xml:space="preserve">, </w:t>
      </w:r>
      <w:hyperlink r:id="rId9" w:history="1">
        <w:r w:rsidRPr="00C77158">
          <w:rPr>
            <w:rFonts w:ascii="Liberation Serif" w:hAnsi="Liberation Serif"/>
            <w:lang w:eastAsia="ru-RU"/>
          </w:rPr>
          <w:t>статьей 23</w:t>
        </w:r>
      </w:hyperlink>
      <w:r w:rsidRPr="00C77158">
        <w:rPr>
          <w:rFonts w:ascii="Liberation Serif" w:hAnsi="Liberation Serif"/>
          <w:lang w:eastAsia="ru-RU"/>
        </w:rPr>
        <w:t xml:space="preserve"> </w:t>
      </w:r>
      <w:hyperlink r:id="rId10" w:history="1">
        <w:r w:rsidRPr="00C77158">
          <w:rPr>
            <w:rFonts w:ascii="Liberation Serif" w:hAnsi="Liberation Serif"/>
            <w:lang w:eastAsia="ru-RU"/>
          </w:rPr>
          <w:t>Устава</w:t>
        </w:r>
      </w:hyperlink>
      <w:r w:rsidRPr="00C77158">
        <w:rPr>
          <w:rFonts w:ascii="Liberation Serif" w:hAnsi="Liberation Serif"/>
          <w:lang w:eastAsia="ru-RU"/>
        </w:rPr>
        <w:t xml:space="preserve"> муниципального округа Первоуральс</w:t>
      </w:r>
      <w:r>
        <w:rPr>
          <w:rFonts w:ascii="Liberation Serif" w:hAnsi="Liberation Serif"/>
          <w:lang w:eastAsia="ru-RU"/>
        </w:rPr>
        <w:t>к</w:t>
      </w:r>
      <w:r>
        <w:rPr>
          <w:rFonts w:ascii="Liberation Serif" w:hAnsi="Liberation Serif"/>
          <w:color w:val="000000"/>
        </w:rPr>
        <w:t>, Первоуральская городская Дума</w:t>
      </w:r>
    </w:p>
    <w:p w14:paraId="399CE9CD" w14:textId="77777777" w:rsidR="00554743" w:rsidRDefault="00554743" w:rsidP="00554743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14:paraId="53C22481" w14:textId="77777777" w:rsidR="00554743" w:rsidRPr="003B484A" w:rsidRDefault="00554743" w:rsidP="00554743">
      <w:pPr>
        <w:jc w:val="both"/>
        <w:rPr>
          <w:rFonts w:ascii="Liberation Serif" w:hAnsi="Liberation Serif"/>
          <w:lang w:eastAsia="ru-RU"/>
        </w:rPr>
      </w:pPr>
      <w:r w:rsidRPr="003B484A">
        <w:rPr>
          <w:rFonts w:ascii="Liberation Serif" w:hAnsi="Liberation Serif"/>
          <w:lang w:eastAsia="ru-RU"/>
        </w:rPr>
        <w:t>РЕШИЛА:</w:t>
      </w:r>
    </w:p>
    <w:p w14:paraId="59FF4A32" w14:textId="77777777" w:rsidR="00554743" w:rsidRPr="003B484A" w:rsidRDefault="00554743" w:rsidP="00554743">
      <w:pPr>
        <w:jc w:val="both"/>
        <w:rPr>
          <w:rFonts w:ascii="Liberation Serif" w:hAnsi="Liberation Serif"/>
          <w:lang w:eastAsia="ru-RU"/>
        </w:rPr>
      </w:pPr>
    </w:p>
    <w:p w14:paraId="11D6B3B4" w14:textId="055E40BD" w:rsidR="00CF6827" w:rsidRDefault="00554743" w:rsidP="00153872">
      <w:pPr>
        <w:suppressAutoHyphens w:val="0"/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lang w:eastAsia="en-US"/>
        </w:rPr>
      </w:pPr>
      <w:r w:rsidRPr="003B484A">
        <w:rPr>
          <w:rFonts w:ascii="Liberation Serif" w:hAnsi="Liberation Serif"/>
          <w:lang w:eastAsia="ru-RU"/>
        </w:rPr>
        <w:t>1</w:t>
      </w:r>
      <w:r w:rsidRPr="0017083F">
        <w:rPr>
          <w:rFonts w:ascii="Liberation Serif" w:hAnsi="Liberation Serif"/>
          <w:lang w:eastAsia="ru-RU"/>
        </w:rPr>
        <w:t xml:space="preserve">. </w:t>
      </w:r>
      <w:r w:rsidR="00A053A1">
        <w:rPr>
          <w:rFonts w:ascii="Liberation Serif" w:hAnsi="Liberation Serif"/>
          <w:iCs/>
          <w:lang w:eastAsia="ru-RU"/>
        </w:rPr>
        <w:t xml:space="preserve">Внести в </w:t>
      </w:r>
      <w:r w:rsidR="00A053A1" w:rsidRPr="00E754F7">
        <w:rPr>
          <w:rFonts w:ascii="Liberation Serif" w:hAnsi="Liberation Serif"/>
          <w:iCs/>
          <w:lang w:eastAsia="ru-RU"/>
        </w:rPr>
        <w:t>Положени</w:t>
      </w:r>
      <w:r w:rsidR="00A053A1">
        <w:rPr>
          <w:rFonts w:ascii="Liberation Serif" w:hAnsi="Liberation Serif"/>
          <w:iCs/>
          <w:lang w:eastAsia="ru-RU"/>
        </w:rPr>
        <w:t>е</w:t>
      </w:r>
      <w:r w:rsidR="00A053A1" w:rsidRPr="00E754F7">
        <w:rPr>
          <w:rFonts w:ascii="Liberation Serif" w:hAnsi="Liberation Serif"/>
          <w:iCs/>
          <w:lang w:eastAsia="ru-RU"/>
        </w:rPr>
        <w:t xml:space="preserve"> о</w:t>
      </w:r>
      <w:r w:rsidR="00A053A1">
        <w:rPr>
          <w:rFonts w:ascii="Liberation Serif" w:hAnsi="Liberation Serif"/>
          <w:iCs/>
          <w:lang w:eastAsia="ru-RU"/>
        </w:rPr>
        <w:t xml:space="preserve"> </w:t>
      </w:r>
      <w:r w:rsidR="00A053A1" w:rsidRPr="00E754F7">
        <w:rPr>
          <w:rFonts w:ascii="Liberation Serif" w:hAnsi="Liberation Serif"/>
          <w:iCs/>
          <w:lang w:eastAsia="ru-RU"/>
        </w:rPr>
        <w:t>муниципально</w:t>
      </w:r>
      <w:r w:rsidR="00A053A1">
        <w:rPr>
          <w:rFonts w:ascii="Liberation Serif" w:hAnsi="Liberation Serif"/>
          <w:iCs/>
          <w:lang w:eastAsia="ru-RU"/>
        </w:rPr>
        <w:t>м</w:t>
      </w:r>
      <w:r w:rsidR="00A053A1" w:rsidRPr="00E754F7">
        <w:rPr>
          <w:rFonts w:ascii="Liberation Serif" w:hAnsi="Liberation Serif"/>
          <w:iCs/>
          <w:lang w:eastAsia="ru-RU"/>
        </w:rPr>
        <w:t xml:space="preserve"> </w:t>
      </w:r>
      <w:r w:rsidR="00A053A1">
        <w:rPr>
          <w:rFonts w:ascii="Liberation Serif" w:hAnsi="Liberation Serif"/>
          <w:iCs/>
          <w:lang w:eastAsia="ru-RU"/>
        </w:rPr>
        <w:t>контроле</w:t>
      </w:r>
      <w:r w:rsidR="00A053A1" w:rsidRPr="00E754F7">
        <w:rPr>
          <w:rFonts w:ascii="Liberation Serif" w:hAnsi="Liberation Serif"/>
          <w:iCs/>
          <w:lang w:eastAsia="ru-RU"/>
        </w:rPr>
        <w:t xml:space="preserve"> </w:t>
      </w:r>
      <w:r w:rsidR="00CF6827">
        <w:rPr>
          <w:rFonts w:ascii="Liberation Serif" w:eastAsiaTheme="minorHAnsi" w:hAnsi="Liberation Serif" w:cs="Liberation Serif"/>
          <w:lang w:eastAsia="en-US"/>
        </w:rPr>
        <w:t>в сфере благоустройства в муниципальном округе Первоуральск, утвержденное Решением Первоуральской городской Думы от 26 июня 202</w:t>
      </w:r>
      <w:r w:rsidR="007046CB">
        <w:rPr>
          <w:rFonts w:ascii="Liberation Serif" w:eastAsiaTheme="minorHAnsi" w:hAnsi="Liberation Serif" w:cs="Liberation Serif"/>
          <w:lang w:eastAsia="en-US"/>
        </w:rPr>
        <w:t>5</w:t>
      </w:r>
      <w:r w:rsidR="00CF6827">
        <w:rPr>
          <w:rFonts w:ascii="Liberation Serif" w:eastAsiaTheme="minorHAnsi" w:hAnsi="Liberation Serif" w:cs="Liberation Serif"/>
          <w:lang w:eastAsia="en-US"/>
        </w:rPr>
        <w:t xml:space="preserve"> года № 303, следующие изменения</w:t>
      </w:r>
    </w:p>
    <w:p w14:paraId="74B761A0" w14:textId="443CD469" w:rsidR="00D31B2F" w:rsidRPr="00B00661" w:rsidRDefault="00D31B2F" w:rsidP="00D31B2F">
      <w:pPr>
        <w:suppressAutoHyphens w:val="0"/>
        <w:autoSpaceDE w:val="0"/>
        <w:autoSpaceDN w:val="0"/>
        <w:adjustRightInd w:val="0"/>
        <w:jc w:val="both"/>
        <w:rPr>
          <w:rFonts w:ascii="Liberation Serif" w:eastAsiaTheme="minorEastAsia" w:hAnsi="Liberation Serif" w:cs="Liberation Serif"/>
          <w:iCs/>
          <w:color w:val="000000"/>
          <w:kern w:val="3"/>
          <w:lang w:eastAsia="ru-RU"/>
        </w:rPr>
      </w:pPr>
    </w:p>
    <w:p w14:paraId="13181452" w14:textId="0C922EE8" w:rsidR="00B00661" w:rsidRPr="00B00661" w:rsidRDefault="00B00661" w:rsidP="00153872">
      <w:pPr>
        <w:pStyle w:val="a9"/>
        <w:suppressAutoHyphens w:val="0"/>
        <w:adjustRightInd w:val="0"/>
        <w:spacing w:after="0"/>
        <w:ind w:left="0" w:firstLine="709"/>
        <w:jc w:val="both"/>
        <w:rPr>
          <w:rFonts w:ascii="Liberation Serif" w:hAnsi="Liberation Serif" w:cs="Liberation Serif"/>
          <w:iCs/>
        </w:rPr>
      </w:pPr>
      <w:r w:rsidRPr="00B00661">
        <w:rPr>
          <w:rFonts w:ascii="Liberation Serif" w:hAnsi="Liberation Serif" w:cs="Liberation Serif"/>
          <w:iCs/>
        </w:rPr>
        <w:t xml:space="preserve">В абзац 3 пункта 27 перед словами «Консультирование осуществляется без взимания платы» добавить слова «Должностное лицо органа </w:t>
      </w:r>
      <w:r w:rsidR="00405893">
        <w:rPr>
          <w:rFonts w:ascii="Liberation Serif" w:hAnsi="Liberation Serif" w:cs="Liberation Serif"/>
          <w:iCs/>
        </w:rPr>
        <w:t xml:space="preserve">муниципального контроля </w:t>
      </w:r>
      <w:r w:rsidRPr="00B00661">
        <w:rPr>
          <w:rFonts w:ascii="Liberation Serif" w:hAnsi="Liberation Serif" w:cs="Liberation Serif"/>
          <w:iCs/>
        </w:rPr>
        <w:t>по обращениям контролируемых лиц и их представителей,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услуг, осуществляет консультирование (дает разъяснения по вопросам, связанным с организацией и осуществлением муниципального контроля).».</w:t>
      </w:r>
    </w:p>
    <w:p w14:paraId="2014091D" w14:textId="41B6306D" w:rsidR="00D31B2F" w:rsidRPr="006B5AF6" w:rsidRDefault="00D31B2F" w:rsidP="00B25924">
      <w:pPr>
        <w:pStyle w:val="a9"/>
        <w:suppressAutoHyphens w:val="0"/>
        <w:adjustRightInd w:val="0"/>
        <w:spacing w:after="0"/>
        <w:ind w:left="0" w:firstLine="709"/>
        <w:jc w:val="both"/>
        <w:rPr>
          <w:rFonts w:ascii="Liberation Serif" w:eastAsiaTheme="minorHAnsi" w:hAnsi="Liberation Serif" w:cs="Liberation Serif"/>
          <w:lang w:eastAsia="en-US"/>
        </w:rPr>
      </w:pPr>
      <w:r w:rsidRPr="006B5AF6">
        <w:rPr>
          <w:rFonts w:ascii="Liberation Serif" w:hAnsi="Liberation Serif" w:cs="Liberation Serif"/>
          <w:iCs/>
        </w:rPr>
        <w:t>В абзаце 4 пункта 27 вместо слов «</w:t>
      </w:r>
      <w:r w:rsidRPr="006B5AF6">
        <w:rPr>
          <w:rFonts w:ascii="Liberation Serif" w:eastAsiaTheme="minorHAnsi" w:hAnsi="Liberation Serif" w:cs="Liberation Serif"/>
          <w:lang w:eastAsia="en-US"/>
        </w:rPr>
        <w:t>посредством Единого портала государственных услуг (далее - ЕПГУ)» читать «с использованием мобильного приложения «Инспектор»;</w:t>
      </w:r>
    </w:p>
    <w:p w14:paraId="120A6A65" w14:textId="77777777" w:rsidR="008407DD" w:rsidRPr="006B5AF6" w:rsidRDefault="00126C1C" w:rsidP="00BF1E59">
      <w:pPr>
        <w:suppressAutoHyphens w:val="0"/>
        <w:autoSpaceDE w:val="0"/>
        <w:autoSpaceDN w:val="0"/>
        <w:adjustRightInd w:val="0"/>
        <w:ind w:firstLine="709"/>
        <w:jc w:val="both"/>
        <w:rPr>
          <w:rFonts w:ascii="Liberation Serif" w:eastAsiaTheme="minorEastAsia" w:hAnsi="Liberation Serif" w:cs="Liberation Serif"/>
          <w:iCs/>
          <w:color w:val="000000"/>
          <w:kern w:val="3"/>
          <w:lang w:eastAsia="ru-RU"/>
        </w:rPr>
      </w:pPr>
      <w:r w:rsidRPr="006B5AF6">
        <w:rPr>
          <w:rFonts w:ascii="Liberation Serif" w:eastAsiaTheme="minorEastAsia" w:hAnsi="Liberation Serif" w:cs="Liberation Serif"/>
          <w:iCs/>
          <w:color w:val="000000"/>
          <w:kern w:val="3"/>
          <w:lang w:eastAsia="ru-RU"/>
        </w:rPr>
        <w:t>А</w:t>
      </w:r>
      <w:r w:rsidR="00AC028D" w:rsidRPr="006B5AF6">
        <w:rPr>
          <w:rFonts w:ascii="Liberation Serif" w:eastAsiaTheme="minorEastAsia" w:hAnsi="Liberation Serif" w:cs="Liberation Serif"/>
          <w:iCs/>
          <w:color w:val="000000"/>
          <w:kern w:val="3"/>
          <w:lang w:eastAsia="ru-RU"/>
        </w:rPr>
        <w:t>бзац 4 пункта 28</w:t>
      </w:r>
      <w:r w:rsidRPr="006B5AF6">
        <w:rPr>
          <w:rFonts w:ascii="Liberation Serif" w:eastAsiaTheme="minorEastAsia" w:hAnsi="Liberation Serif" w:cs="Liberation Serif"/>
          <w:iCs/>
          <w:color w:val="000000"/>
          <w:kern w:val="3"/>
          <w:lang w:eastAsia="ru-RU"/>
        </w:rPr>
        <w:t xml:space="preserve"> читать в следующей редакции:</w:t>
      </w:r>
    </w:p>
    <w:p w14:paraId="766B78F5" w14:textId="14A2E1BB" w:rsidR="00126C1C" w:rsidRPr="006B5AF6" w:rsidRDefault="00126C1C" w:rsidP="00BF1E59">
      <w:pPr>
        <w:suppressAutoHyphens w:val="0"/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lang w:eastAsia="en-US"/>
        </w:rPr>
      </w:pPr>
      <w:r w:rsidRPr="006B5AF6">
        <w:rPr>
          <w:rFonts w:ascii="Liberation Serif" w:eastAsiaTheme="minorEastAsia" w:hAnsi="Liberation Serif" w:cs="Liberation Serif"/>
          <w:iCs/>
          <w:color w:val="000000"/>
          <w:kern w:val="3"/>
          <w:lang w:eastAsia="ru-RU"/>
        </w:rPr>
        <w:t>«</w:t>
      </w:r>
      <w:r w:rsidRPr="006B5AF6">
        <w:rPr>
          <w:rFonts w:ascii="Liberation Serif" w:eastAsiaTheme="minorHAnsi" w:hAnsi="Liberation Serif" w:cs="Liberation Serif"/>
          <w:lang w:eastAsia="en-US"/>
        </w:rPr>
        <w:t xml:space="preserve">Для объектов контроля, отнесенных к категории среднего или умеренного риска проводится обязательный профилактический визит в порядке, определенном пунктом 1 части 1, частями 3-13, пунктами </w:t>
      </w:r>
      <w:r w:rsidR="001652E3">
        <w:rPr>
          <w:rFonts w:ascii="Liberation Serif" w:eastAsiaTheme="minorHAnsi" w:hAnsi="Liberation Serif" w:cs="Liberation Serif"/>
          <w:lang w:eastAsia="en-US"/>
        </w:rPr>
        <w:t>«</w:t>
      </w:r>
      <w:r w:rsidRPr="006B5AF6">
        <w:rPr>
          <w:rFonts w:ascii="Liberation Serif" w:eastAsiaTheme="minorHAnsi" w:hAnsi="Liberation Serif" w:cs="Liberation Serif"/>
          <w:lang w:eastAsia="en-US"/>
        </w:rPr>
        <w:t>а</w:t>
      </w:r>
      <w:r w:rsidR="001652E3">
        <w:rPr>
          <w:rFonts w:ascii="Liberation Serif" w:eastAsiaTheme="minorHAnsi" w:hAnsi="Liberation Serif" w:cs="Liberation Serif"/>
          <w:lang w:eastAsia="en-US"/>
        </w:rPr>
        <w:t>»</w:t>
      </w:r>
      <w:r w:rsidRPr="006B5AF6">
        <w:rPr>
          <w:rFonts w:ascii="Liberation Serif" w:eastAsiaTheme="minorHAnsi" w:hAnsi="Liberation Serif" w:cs="Liberation Serif"/>
          <w:lang w:eastAsia="en-US"/>
        </w:rPr>
        <w:t xml:space="preserve">, </w:t>
      </w:r>
      <w:r w:rsidR="001652E3">
        <w:rPr>
          <w:rFonts w:ascii="Liberation Serif" w:eastAsiaTheme="minorHAnsi" w:hAnsi="Liberation Serif" w:cs="Liberation Serif"/>
          <w:lang w:eastAsia="en-US"/>
        </w:rPr>
        <w:t>«</w:t>
      </w:r>
      <w:r w:rsidRPr="006B5AF6">
        <w:rPr>
          <w:rFonts w:ascii="Liberation Serif" w:eastAsiaTheme="minorHAnsi" w:hAnsi="Liberation Serif" w:cs="Liberation Serif"/>
          <w:lang w:eastAsia="en-US"/>
        </w:rPr>
        <w:t>б</w:t>
      </w:r>
      <w:r w:rsidR="001652E3">
        <w:rPr>
          <w:rFonts w:ascii="Liberation Serif" w:eastAsiaTheme="minorHAnsi" w:hAnsi="Liberation Serif" w:cs="Liberation Serif"/>
          <w:lang w:eastAsia="en-US"/>
        </w:rPr>
        <w:t>»</w:t>
      </w:r>
      <w:r w:rsidRPr="006B5AF6">
        <w:rPr>
          <w:rFonts w:ascii="Liberation Serif" w:eastAsiaTheme="minorHAnsi" w:hAnsi="Liberation Serif" w:cs="Liberation Serif"/>
          <w:lang w:eastAsia="en-US"/>
        </w:rPr>
        <w:t xml:space="preserve"> части 4 </w:t>
      </w:r>
      <w:hyperlink r:id="rId11" w:history="1">
        <w:r w:rsidRPr="006B5AF6">
          <w:rPr>
            <w:rFonts w:ascii="Liberation Serif" w:eastAsiaTheme="minorHAnsi" w:hAnsi="Liberation Serif" w:cs="Liberation Serif"/>
            <w:lang w:eastAsia="en-US"/>
          </w:rPr>
          <w:t>статьи 52.1</w:t>
        </w:r>
      </w:hyperlink>
      <w:r w:rsidRPr="006B5AF6">
        <w:rPr>
          <w:rFonts w:ascii="Liberation Serif" w:eastAsiaTheme="minorHAnsi" w:hAnsi="Liberation Serif" w:cs="Liberation Serif"/>
          <w:lang w:eastAsia="en-US"/>
        </w:rPr>
        <w:t>. Федерального закона № 248-ФЗ и с периодичностью, установленной постановлением Правительства Российской Федерации</w:t>
      </w:r>
      <w:r w:rsidR="00BF1E59">
        <w:rPr>
          <w:rFonts w:ascii="Liberation Serif" w:eastAsiaTheme="minorHAnsi" w:hAnsi="Liberation Serif" w:cs="Liberation Serif"/>
          <w:lang w:eastAsia="en-US"/>
        </w:rPr>
        <w:t>.»</w:t>
      </w:r>
      <w:r w:rsidR="008407DD" w:rsidRPr="006B5AF6">
        <w:rPr>
          <w:rFonts w:ascii="Liberation Serif" w:eastAsiaTheme="minorHAnsi" w:hAnsi="Liberation Serif" w:cs="Liberation Serif"/>
          <w:lang w:eastAsia="en-US"/>
        </w:rPr>
        <w:t>;</w:t>
      </w:r>
    </w:p>
    <w:p w14:paraId="24DD4FBE" w14:textId="4932684B" w:rsidR="00D31B2F" w:rsidRPr="006B5AF6" w:rsidRDefault="008407DD" w:rsidP="00BF1E59">
      <w:pPr>
        <w:ind w:firstLine="709"/>
        <w:rPr>
          <w:rFonts w:ascii="Liberation Serif" w:eastAsiaTheme="minorHAnsi" w:hAnsi="Liberation Serif" w:cs="Liberation Serif"/>
          <w:lang w:eastAsia="en-US"/>
        </w:rPr>
      </w:pPr>
      <w:r w:rsidRPr="006B5AF6">
        <w:rPr>
          <w:rFonts w:ascii="Liberation Serif" w:eastAsiaTheme="minorHAnsi" w:hAnsi="Liberation Serif" w:cs="Liberation Serif"/>
          <w:lang w:eastAsia="en-US"/>
        </w:rPr>
        <w:t>Добавить пункт 77.1. и изложить в следующей редакции:</w:t>
      </w:r>
    </w:p>
    <w:p w14:paraId="2F0C6144" w14:textId="3B4797E8" w:rsidR="007747CD" w:rsidRPr="007747CD" w:rsidRDefault="008407DD" w:rsidP="007747CD">
      <w:pPr>
        <w:suppressAutoHyphens w:val="0"/>
        <w:autoSpaceDE w:val="0"/>
        <w:autoSpaceDN w:val="0"/>
        <w:adjustRightInd w:val="0"/>
        <w:ind w:firstLine="540"/>
        <w:jc w:val="both"/>
        <w:rPr>
          <w:rFonts w:ascii="Liberation Serif" w:eastAsiaTheme="minorHAnsi" w:hAnsi="Liberation Serif" w:cs="Liberation Serif"/>
          <w:lang w:eastAsia="en-US"/>
        </w:rPr>
      </w:pPr>
      <w:r w:rsidRPr="006B5AF6">
        <w:rPr>
          <w:rFonts w:ascii="Liberation Serif" w:eastAsiaTheme="minorHAnsi" w:hAnsi="Liberation Serif" w:cs="Liberation Serif"/>
          <w:lang w:eastAsia="en-US"/>
        </w:rPr>
        <w:t>«</w:t>
      </w:r>
      <w:r w:rsidR="007747CD" w:rsidRPr="007747CD">
        <w:rPr>
          <w:rFonts w:ascii="Liberation Serif" w:eastAsiaTheme="minorHAnsi" w:hAnsi="Liberation Serif" w:cs="Liberation Serif"/>
          <w:lang w:eastAsia="en-US"/>
        </w:rPr>
        <w:t>Выездное обследование может быть проведено с использованием беспилотных аппаратов (систем) в следующих случаях:</w:t>
      </w:r>
    </w:p>
    <w:p w14:paraId="08FC2B8F" w14:textId="77777777" w:rsidR="007747CD" w:rsidRPr="007747CD" w:rsidRDefault="007747CD" w:rsidP="007747CD">
      <w:pPr>
        <w:suppressAutoHyphens w:val="0"/>
        <w:autoSpaceDE w:val="0"/>
        <w:autoSpaceDN w:val="0"/>
        <w:adjustRightInd w:val="0"/>
        <w:ind w:firstLine="540"/>
        <w:jc w:val="both"/>
        <w:rPr>
          <w:rFonts w:ascii="Liberation Serif" w:eastAsiaTheme="minorHAnsi" w:hAnsi="Liberation Serif" w:cs="Liberation Serif"/>
          <w:lang w:eastAsia="en-US"/>
        </w:rPr>
      </w:pPr>
      <w:r w:rsidRPr="007747CD">
        <w:rPr>
          <w:rFonts w:ascii="Liberation Serif" w:eastAsiaTheme="minorHAnsi" w:hAnsi="Liberation Serif" w:cs="Liberation Serif"/>
          <w:lang w:eastAsia="en-US"/>
        </w:rPr>
        <w:t xml:space="preserve">оценки состояния объектов благоустройства, доступ к которым ограничен или затруднен (наличие ограждений и конструкций, особенности местности, размещение </w:t>
      </w:r>
      <w:r w:rsidRPr="007747CD">
        <w:rPr>
          <w:rFonts w:ascii="Liberation Serif" w:eastAsiaTheme="minorHAnsi" w:hAnsi="Liberation Serif" w:cs="Liberation Serif"/>
          <w:lang w:eastAsia="en-US"/>
        </w:rPr>
        <w:lastRenderedPageBreak/>
        <w:t>объектов благоустройства на высоте (мосты, фасады зданий выше 3-го этажа, кровли, козырьки));</w:t>
      </w:r>
    </w:p>
    <w:p w14:paraId="4D1FD178" w14:textId="14DA0E51" w:rsidR="007747CD" w:rsidRDefault="007747CD" w:rsidP="007747CD">
      <w:pPr>
        <w:suppressAutoHyphens w:val="0"/>
        <w:autoSpaceDE w:val="0"/>
        <w:autoSpaceDN w:val="0"/>
        <w:adjustRightInd w:val="0"/>
        <w:ind w:firstLine="540"/>
        <w:jc w:val="both"/>
        <w:rPr>
          <w:rFonts w:ascii="Liberation Serif" w:eastAsiaTheme="minorHAnsi" w:hAnsi="Liberation Serif" w:cs="Liberation Serif"/>
          <w:lang w:eastAsia="en-US"/>
        </w:rPr>
      </w:pPr>
      <w:r w:rsidRPr="007747CD">
        <w:rPr>
          <w:rFonts w:ascii="Liberation Serif" w:eastAsiaTheme="minorHAnsi" w:hAnsi="Liberation Serif" w:cs="Liberation Serif"/>
          <w:lang w:eastAsia="en-US"/>
        </w:rPr>
        <w:t>обследования территорий большой площади (парки, скверы, набережные, озелененные территории</w:t>
      </w:r>
      <w:r>
        <w:rPr>
          <w:rFonts w:ascii="Liberation Serif" w:eastAsiaTheme="minorHAnsi" w:hAnsi="Liberation Serif" w:cs="Liberation Serif"/>
          <w:lang w:eastAsia="en-US"/>
        </w:rPr>
        <w:t xml:space="preserve"> и иные</w:t>
      </w:r>
      <w:r w:rsidRPr="007747CD">
        <w:rPr>
          <w:rFonts w:ascii="Liberation Serif" w:eastAsiaTheme="minorHAnsi" w:hAnsi="Liberation Serif" w:cs="Liberation Serif"/>
          <w:lang w:eastAsia="en-US"/>
        </w:rPr>
        <w:t>)</w:t>
      </w:r>
      <w:r>
        <w:rPr>
          <w:rFonts w:ascii="Liberation Serif" w:eastAsiaTheme="minorHAnsi" w:hAnsi="Liberation Serif" w:cs="Liberation Serif"/>
          <w:lang w:eastAsia="en-US"/>
        </w:rPr>
        <w:t>.»</w:t>
      </w:r>
      <w:r w:rsidR="007408F3">
        <w:rPr>
          <w:rFonts w:ascii="Liberation Serif" w:eastAsiaTheme="minorHAnsi" w:hAnsi="Liberation Serif" w:cs="Liberation Serif"/>
          <w:lang w:eastAsia="en-US"/>
        </w:rPr>
        <w:t>;</w:t>
      </w:r>
    </w:p>
    <w:p w14:paraId="0C63E9C2" w14:textId="4DD3259D" w:rsidR="007408F3" w:rsidRPr="007747CD" w:rsidRDefault="007408F3" w:rsidP="007747CD">
      <w:pPr>
        <w:suppressAutoHyphens w:val="0"/>
        <w:autoSpaceDE w:val="0"/>
        <w:autoSpaceDN w:val="0"/>
        <w:adjustRightInd w:val="0"/>
        <w:ind w:firstLine="540"/>
        <w:jc w:val="both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>Пункт 113 признать утратившим силу.</w:t>
      </w:r>
    </w:p>
    <w:p w14:paraId="12414894" w14:textId="3856C8E2" w:rsidR="006B5AF6" w:rsidRPr="00B00661" w:rsidRDefault="00553D52" w:rsidP="007408F3">
      <w:pPr>
        <w:pStyle w:val="a9"/>
        <w:suppressAutoHyphens w:val="0"/>
        <w:adjustRightInd w:val="0"/>
        <w:spacing w:after="0"/>
        <w:ind w:left="0" w:firstLine="709"/>
        <w:jc w:val="both"/>
        <w:rPr>
          <w:rFonts w:ascii="Liberation Serif" w:eastAsiaTheme="minorHAnsi" w:hAnsi="Liberation Serif" w:cs="Liberation Serif"/>
          <w:lang w:eastAsia="en-US"/>
        </w:rPr>
      </w:pPr>
      <w:hyperlink r:id="rId12" w:history="1">
        <w:r w:rsidR="006B5AF6" w:rsidRPr="00B00661">
          <w:rPr>
            <w:rFonts w:ascii="Liberation Serif" w:eastAsiaTheme="minorHAnsi" w:hAnsi="Liberation Serif" w:cs="Liberation Serif"/>
            <w:lang w:eastAsia="en-US"/>
          </w:rPr>
          <w:t>Приложение 2</w:t>
        </w:r>
      </w:hyperlink>
      <w:r w:rsidR="006B5AF6" w:rsidRPr="00B00661">
        <w:rPr>
          <w:rFonts w:ascii="Liberation Serif" w:eastAsiaTheme="minorHAnsi" w:hAnsi="Liberation Serif" w:cs="Liberation Serif"/>
          <w:lang w:eastAsia="en-US"/>
        </w:rPr>
        <w:t xml:space="preserve"> «Перечень индикаторов риска нарушения обязательных требований при осуществлении муниципального контроля в сфере благоустройства в </w:t>
      </w:r>
      <w:r w:rsidR="00BF1E59" w:rsidRPr="00B00661">
        <w:rPr>
          <w:rFonts w:ascii="Liberation Serif" w:eastAsiaTheme="minorHAnsi" w:hAnsi="Liberation Serif" w:cs="Liberation Serif"/>
          <w:lang w:eastAsia="en-US"/>
        </w:rPr>
        <w:t>муниципальном</w:t>
      </w:r>
      <w:r w:rsidR="006B5AF6" w:rsidRPr="00B00661">
        <w:rPr>
          <w:rFonts w:ascii="Liberation Serif" w:eastAsiaTheme="minorHAnsi" w:hAnsi="Liberation Serif" w:cs="Liberation Serif"/>
          <w:lang w:eastAsia="en-US"/>
        </w:rPr>
        <w:t xml:space="preserve"> округе Первоуральск» изложить в следующей редакции:</w:t>
      </w:r>
    </w:p>
    <w:p w14:paraId="62201076" w14:textId="7AA0C9AB" w:rsidR="006B5AF6" w:rsidRPr="000E3E0D" w:rsidRDefault="00BF1E59" w:rsidP="00BF1E59">
      <w:pPr>
        <w:pStyle w:val="a9"/>
        <w:numPr>
          <w:ilvl w:val="0"/>
          <w:numId w:val="4"/>
        </w:numPr>
        <w:suppressAutoHyphens w:val="0"/>
        <w:overflowPunct/>
        <w:autoSpaceDE/>
        <w:autoSpaceDN/>
        <w:spacing w:line="276" w:lineRule="auto"/>
        <w:ind w:left="0" w:firstLine="709"/>
        <w:contextualSpacing/>
        <w:jc w:val="both"/>
        <w:textAlignment w:val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«</w:t>
      </w:r>
      <w:r w:rsidR="006B5AF6" w:rsidRPr="000E3E0D">
        <w:rPr>
          <w:rFonts w:ascii="Liberation Serif" w:hAnsi="Liberation Serif" w:cs="Liberation Serif"/>
        </w:rPr>
        <w:t xml:space="preserve">Выявление в течение </w:t>
      </w:r>
      <w:r w:rsidR="00777EDC">
        <w:rPr>
          <w:rFonts w:ascii="Liberation Serif" w:hAnsi="Liberation Serif" w:cs="Liberation Serif"/>
        </w:rPr>
        <w:t>шести</w:t>
      </w:r>
      <w:r w:rsidR="006B5AF6" w:rsidRPr="000E3E0D">
        <w:rPr>
          <w:rFonts w:ascii="Liberation Serif" w:hAnsi="Liberation Serif" w:cs="Liberation Serif"/>
        </w:rPr>
        <w:t xml:space="preserve"> месяцев по результатам контрольного мероприятия без взаимодействия с контролируемым лицом сведений о действиях (бездействии), которые могут свидетельствовать о наличии двух и более фактов нарушений обязательных требований, связанных с содержанием территории, зданий, помещений, сооружений, линейных объектов, на одном и том же объекте муниципального контроля и риске причинения вреда (ущерба) охраняемым законом ценностям.</w:t>
      </w:r>
    </w:p>
    <w:p w14:paraId="0324623A" w14:textId="4E993468" w:rsidR="006B5AF6" w:rsidRDefault="006B5AF6" w:rsidP="00BF1E59">
      <w:pPr>
        <w:pStyle w:val="a9"/>
        <w:numPr>
          <w:ilvl w:val="0"/>
          <w:numId w:val="4"/>
        </w:numPr>
        <w:suppressAutoHyphens w:val="0"/>
        <w:overflowPunct/>
        <w:autoSpaceDE/>
        <w:autoSpaceDN/>
        <w:spacing w:line="276" w:lineRule="auto"/>
        <w:ind w:left="0" w:firstLine="709"/>
        <w:contextualSpacing/>
        <w:jc w:val="both"/>
        <w:textAlignment w:val="auto"/>
        <w:rPr>
          <w:rFonts w:ascii="Liberation Serif" w:hAnsi="Liberation Serif" w:cs="Liberation Serif"/>
        </w:rPr>
      </w:pPr>
      <w:r w:rsidRPr="000E3E0D">
        <w:rPr>
          <w:rFonts w:ascii="Liberation Serif" w:hAnsi="Liberation Serif" w:cs="Liberation Serif"/>
        </w:rPr>
        <w:t xml:space="preserve">Выявление в течении </w:t>
      </w:r>
      <w:r w:rsidR="00777EDC">
        <w:rPr>
          <w:rFonts w:ascii="Liberation Serif" w:hAnsi="Liberation Serif" w:cs="Liberation Serif"/>
        </w:rPr>
        <w:t>шести</w:t>
      </w:r>
      <w:r w:rsidRPr="000E3E0D">
        <w:rPr>
          <w:rFonts w:ascii="Liberation Serif" w:hAnsi="Liberation Serif" w:cs="Liberation Serif"/>
        </w:rPr>
        <w:t xml:space="preserve"> месяцев по результатам контрольного мероприятия без взаимодействия с контролируемым лицом сведений о действиях (бездействии), которые могут свидетельствовать о наличии двух и более фактов, способствующих совершению нарушений обязательных требований, связанных с содержанием территории, зданий, помещений, сооружений, линейных объектов, на одном и том же объекте муниципального контроля и риске причинения вреда (ущерба) охраняемым законом ценностям.</w:t>
      </w:r>
    </w:p>
    <w:p w14:paraId="25D8F901" w14:textId="3557C90C" w:rsidR="006B5AF6" w:rsidRDefault="006B5AF6" w:rsidP="00BF1E59">
      <w:pPr>
        <w:pStyle w:val="a9"/>
        <w:numPr>
          <w:ilvl w:val="0"/>
          <w:numId w:val="4"/>
        </w:numPr>
        <w:suppressAutoHyphens w:val="0"/>
        <w:overflowPunct/>
        <w:autoSpaceDE/>
        <w:autoSpaceDN/>
        <w:spacing w:after="0"/>
        <w:ind w:left="0" w:firstLine="709"/>
        <w:contextualSpacing/>
        <w:jc w:val="both"/>
        <w:textAlignment w:val="auto"/>
        <w:rPr>
          <w:rFonts w:ascii="Liberation Serif" w:hAnsi="Liberation Serif" w:cs="Liberation Serif"/>
        </w:rPr>
      </w:pPr>
      <w:r w:rsidRPr="000E3E0D">
        <w:rPr>
          <w:rFonts w:ascii="Liberation Serif" w:hAnsi="Liberation Serif" w:cs="Liberation Serif"/>
        </w:rPr>
        <w:t xml:space="preserve">Выявление в течении </w:t>
      </w:r>
      <w:r w:rsidR="00777EDC">
        <w:rPr>
          <w:rFonts w:ascii="Liberation Serif" w:hAnsi="Liberation Serif" w:cs="Liberation Serif"/>
        </w:rPr>
        <w:t>шести</w:t>
      </w:r>
      <w:r w:rsidRPr="000E3E0D">
        <w:rPr>
          <w:rFonts w:ascii="Liberation Serif" w:hAnsi="Liberation Serif" w:cs="Liberation Serif"/>
        </w:rPr>
        <w:t xml:space="preserve"> месяцев по результатам контрольного мероприятия без взаимодействия с контролируемым лицом сведений о действиях (бездействии), которые могут свидетельствовать о наличии двух и более фактов</w:t>
      </w:r>
      <w:r w:rsidRPr="000E369B">
        <w:rPr>
          <w:rFonts w:ascii="Liberation Serif" w:hAnsi="Liberation Serif" w:cs="Liberation Serif"/>
        </w:rPr>
        <w:t xml:space="preserve"> </w:t>
      </w:r>
      <w:r w:rsidRPr="000E3E0D">
        <w:rPr>
          <w:rFonts w:ascii="Liberation Serif" w:hAnsi="Liberation Serif" w:cs="Liberation Serif"/>
        </w:rPr>
        <w:t>нарушений обязательных требований</w:t>
      </w:r>
      <w:r>
        <w:rPr>
          <w:rFonts w:ascii="Liberation Serif" w:hAnsi="Liberation Serif" w:cs="Liberation Serif"/>
        </w:rPr>
        <w:t xml:space="preserve"> по обеспечению доступности передвижения к объектам социальной, инженерной и транспортной инфраструктуры для инвалидов и других групп населения с ограниченными возможностями на одном и том же объекте муниципального контроля и риске причинения вреда (ущерба) </w:t>
      </w:r>
      <w:r w:rsidRPr="000E3E0D">
        <w:rPr>
          <w:rFonts w:ascii="Liberation Serif" w:hAnsi="Liberation Serif" w:cs="Liberation Serif"/>
        </w:rPr>
        <w:t>охраняемым законом ценностям</w:t>
      </w:r>
      <w:r w:rsidR="00BF1E59">
        <w:rPr>
          <w:rFonts w:ascii="Liberation Serif" w:hAnsi="Liberation Serif" w:cs="Liberation Serif"/>
        </w:rPr>
        <w:t>.»</w:t>
      </w:r>
      <w:r w:rsidRPr="000E3E0D">
        <w:rPr>
          <w:rFonts w:ascii="Liberation Serif" w:hAnsi="Liberation Serif" w:cs="Liberation Serif"/>
        </w:rPr>
        <w:t>.</w:t>
      </w:r>
    </w:p>
    <w:p w14:paraId="71134218" w14:textId="76188564" w:rsidR="00BF1E59" w:rsidRPr="00BF1E59" w:rsidRDefault="00153872" w:rsidP="00BF1E59">
      <w:pPr>
        <w:pStyle w:val="a9"/>
        <w:suppressAutoHyphens w:val="0"/>
        <w:adjustRightInd w:val="0"/>
        <w:spacing w:after="0"/>
        <w:ind w:left="0" w:firstLine="709"/>
        <w:jc w:val="both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>2</w:t>
      </w:r>
      <w:r w:rsidR="00BF1E59">
        <w:rPr>
          <w:rFonts w:ascii="Liberation Serif" w:eastAsiaTheme="minorHAnsi" w:hAnsi="Liberation Serif" w:cs="Liberation Serif"/>
          <w:lang w:eastAsia="en-US"/>
        </w:rPr>
        <w:t xml:space="preserve">. </w:t>
      </w:r>
      <w:r w:rsidR="00BF1E59" w:rsidRPr="00BF1E59">
        <w:rPr>
          <w:rFonts w:ascii="Liberation Serif" w:eastAsiaTheme="minorHAnsi" w:hAnsi="Liberation Serif" w:cs="Liberation Serif"/>
          <w:lang w:eastAsia="en-US"/>
        </w:rPr>
        <w:t xml:space="preserve">Опубликовать настоящее Решение в </w:t>
      </w:r>
      <w:r w:rsidR="005A7CFB">
        <w:rPr>
          <w:rFonts w:ascii="Liberation Serif" w:eastAsiaTheme="minorHAnsi" w:hAnsi="Liberation Serif" w:cs="Liberation Serif"/>
          <w:lang w:eastAsia="en-US"/>
        </w:rPr>
        <w:t>«</w:t>
      </w:r>
      <w:r w:rsidR="00BF1E59" w:rsidRPr="00BF1E59">
        <w:rPr>
          <w:rFonts w:ascii="Liberation Serif" w:eastAsiaTheme="minorHAnsi" w:hAnsi="Liberation Serif" w:cs="Liberation Serif"/>
          <w:lang w:eastAsia="en-US"/>
        </w:rPr>
        <w:t>Вестнике Первоуральской городской Думы</w:t>
      </w:r>
      <w:r w:rsidR="005A7CFB">
        <w:rPr>
          <w:rFonts w:ascii="Liberation Serif" w:eastAsiaTheme="minorHAnsi" w:hAnsi="Liberation Serif" w:cs="Liberation Serif"/>
          <w:lang w:eastAsia="en-US"/>
        </w:rPr>
        <w:t>»</w:t>
      </w:r>
      <w:r w:rsidR="00BF1E59" w:rsidRPr="00BF1E59">
        <w:rPr>
          <w:rFonts w:ascii="Liberation Serif" w:eastAsiaTheme="minorHAnsi" w:hAnsi="Liberation Serif" w:cs="Liberation Serif"/>
          <w:lang w:eastAsia="en-US"/>
        </w:rPr>
        <w:t xml:space="preserve"> и разместить на официальном сайте Первоуральской городской Думы в информационно-телекоммуникационной сети </w:t>
      </w:r>
      <w:r w:rsidR="005A7CFB">
        <w:rPr>
          <w:rFonts w:ascii="Liberation Serif" w:eastAsiaTheme="minorHAnsi" w:hAnsi="Liberation Serif" w:cs="Liberation Serif"/>
          <w:lang w:eastAsia="en-US"/>
        </w:rPr>
        <w:t>«</w:t>
      </w:r>
      <w:r w:rsidR="00BF1E59" w:rsidRPr="00BF1E59">
        <w:rPr>
          <w:rFonts w:ascii="Liberation Serif" w:eastAsiaTheme="minorHAnsi" w:hAnsi="Liberation Serif" w:cs="Liberation Serif"/>
          <w:lang w:eastAsia="en-US"/>
        </w:rPr>
        <w:t>Интернет</w:t>
      </w:r>
      <w:r w:rsidR="005A7CFB">
        <w:rPr>
          <w:rFonts w:ascii="Liberation Serif" w:eastAsiaTheme="minorHAnsi" w:hAnsi="Liberation Serif" w:cs="Liberation Serif"/>
          <w:lang w:eastAsia="en-US"/>
        </w:rPr>
        <w:t>»</w:t>
      </w:r>
      <w:r w:rsidR="00BF1E59" w:rsidRPr="00BF1E59">
        <w:rPr>
          <w:rFonts w:ascii="Liberation Serif" w:eastAsiaTheme="minorHAnsi" w:hAnsi="Liberation Serif" w:cs="Liberation Serif"/>
          <w:lang w:eastAsia="en-US"/>
        </w:rPr>
        <w:t xml:space="preserve"> (</w:t>
      </w:r>
      <w:hyperlink r:id="rId13" w:history="1">
        <w:r w:rsidR="00BF1E59" w:rsidRPr="00BF1E59">
          <w:rPr>
            <w:rFonts w:ascii="Liberation Serif" w:eastAsiaTheme="minorHAnsi" w:hAnsi="Liberation Serif" w:cs="Liberation Serif"/>
            <w:color w:val="0000FF"/>
            <w:lang w:eastAsia="en-US"/>
          </w:rPr>
          <w:t>www.prvduma.ru</w:t>
        </w:r>
      </w:hyperlink>
      <w:r w:rsidR="00BF1E59" w:rsidRPr="00BF1E59">
        <w:rPr>
          <w:rFonts w:ascii="Liberation Serif" w:eastAsiaTheme="minorHAnsi" w:hAnsi="Liberation Serif" w:cs="Liberation Serif"/>
          <w:lang w:eastAsia="en-US"/>
        </w:rPr>
        <w:t>).</w:t>
      </w:r>
    </w:p>
    <w:p w14:paraId="0ADB8CEE" w14:textId="2B899C1E" w:rsidR="00BF1E59" w:rsidRPr="00BF1E59" w:rsidRDefault="00153872" w:rsidP="00BF1E59">
      <w:pPr>
        <w:pStyle w:val="a9"/>
        <w:suppressAutoHyphens w:val="0"/>
        <w:adjustRightInd w:val="0"/>
        <w:spacing w:after="0"/>
        <w:ind w:left="0" w:firstLine="709"/>
        <w:jc w:val="both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>3</w:t>
      </w:r>
      <w:r w:rsidR="00BF1E59">
        <w:rPr>
          <w:rFonts w:ascii="Liberation Serif" w:eastAsiaTheme="minorHAnsi" w:hAnsi="Liberation Serif" w:cs="Liberation Serif"/>
          <w:lang w:eastAsia="en-US"/>
        </w:rPr>
        <w:t xml:space="preserve">. </w:t>
      </w:r>
      <w:r w:rsidR="00BF1E59" w:rsidRPr="00BF1E59">
        <w:rPr>
          <w:rFonts w:ascii="Liberation Serif" w:eastAsiaTheme="minorHAnsi" w:hAnsi="Liberation Serif" w:cs="Liberation Serif"/>
          <w:lang w:eastAsia="en-US"/>
        </w:rPr>
        <w:t>Контроль исполнения настоящего Решения возложить на Комитет по градообразующей политике Первоуральской городской Думы.</w:t>
      </w:r>
    </w:p>
    <w:p w14:paraId="14F3A57B" w14:textId="77777777" w:rsidR="006B5AF6" w:rsidRPr="006B5AF6" w:rsidRDefault="006B5AF6" w:rsidP="006B5AF6">
      <w:pPr>
        <w:ind w:left="1418" w:hanging="709"/>
        <w:rPr>
          <w:rFonts w:eastAsiaTheme="minorHAnsi"/>
          <w:lang w:eastAsia="en-US"/>
        </w:rPr>
      </w:pPr>
    </w:p>
    <w:p w14:paraId="59A1C60D" w14:textId="77777777" w:rsidR="006B5AF6" w:rsidRPr="006B5AF6" w:rsidRDefault="006B5AF6" w:rsidP="006B5AF6">
      <w:pPr>
        <w:ind w:left="1418" w:hanging="709"/>
        <w:rPr>
          <w:rFonts w:eastAsiaTheme="minorHAnsi"/>
          <w:lang w:eastAsia="en-US"/>
        </w:rPr>
      </w:pPr>
    </w:p>
    <w:p w14:paraId="75F30849" w14:textId="38BEEBA5" w:rsidR="00554743" w:rsidRPr="003B484A" w:rsidRDefault="00554743" w:rsidP="00A053A1">
      <w:pPr>
        <w:suppressAutoHyphens w:val="0"/>
        <w:autoSpaceDE w:val="0"/>
        <w:autoSpaceDN w:val="0"/>
        <w:adjustRightInd w:val="0"/>
        <w:ind w:firstLine="709"/>
        <w:jc w:val="both"/>
        <w:rPr>
          <w:rFonts w:ascii="Liberation Serif" w:hAnsi="Liberation Serif"/>
          <w:lang w:eastAsia="ru-RU"/>
        </w:rPr>
      </w:pPr>
    </w:p>
    <w:p w14:paraId="7A2D0C10" w14:textId="77777777" w:rsidR="00554743" w:rsidRDefault="00554743" w:rsidP="00554743">
      <w:pPr>
        <w:rPr>
          <w:rFonts w:ascii="Liberation Serif" w:hAnsi="Liberation Serif"/>
          <w:i/>
        </w:rPr>
      </w:pPr>
    </w:p>
    <w:p w14:paraId="2D34BDD2" w14:textId="321CD5D3" w:rsidR="00554743" w:rsidRDefault="00554743" w:rsidP="00554743">
      <w:pPr>
        <w:rPr>
          <w:rFonts w:ascii="Liberation Serif" w:hAnsi="Liberation Serif"/>
        </w:rPr>
      </w:pPr>
      <w:r w:rsidRPr="003B484A">
        <w:rPr>
          <w:rFonts w:ascii="Liberation Serif" w:hAnsi="Liberation Serif"/>
          <w:i/>
        </w:rPr>
        <w:t>Дата подписания:</w:t>
      </w:r>
      <w:r w:rsidRPr="003B484A">
        <w:rPr>
          <w:rFonts w:ascii="Liberation Serif" w:hAnsi="Liberation Serif"/>
          <w:i/>
        </w:rPr>
        <w:tab/>
      </w:r>
      <w:r w:rsidRPr="003B484A">
        <w:rPr>
          <w:rFonts w:ascii="Liberation Serif" w:hAnsi="Liberation Serif"/>
          <w:i/>
        </w:rPr>
        <w:tab/>
      </w:r>
      <w:r w:rsidRPr="003B484A">
        <w:rPr>
          <w:rFonts w:ascii="Liberation Serif" w:hAnsi="Liberation Serif"/>
          <w:i/>
        </w:rPr>
        <w:tab/>
      </w:r>
      <w:r w:rsidRPr="003B484A">
        <w:rPr>
          <w:rFonts w:ascii="Liberation Serif" w:hAnsi="Liberation Serif"/>
          <w:i/>
        </w:rPr>
        <w:tab/>
      </w:r>
      <w:r w:rsidRPr="003B484A">
        <w:rPr>
          <w:rFonts w:ascii="Liberation Serif" w:hAnsi="Liberation Serif"/>
          <w:i/>
        </w:rPr>
        <w:tab/>
        <w:t xml:space="preserve">          </w:t>
      </w:r>
      <w:r>
        <w:rPr>
          <w:rFonts w:ascii="Liberation Serif" w:hAnsi="Liberation Serif"/>
          <w:i/>
        </w:rPr>
        <w:t xml:space="preserve">                   </w:t>
      </w:r>
      <w:proofErr w:type="gramStart"/>
      <w:r>
        <w:rPr>
          <w:rFonts w:ascii="Liberation Serif" w:hAnsi="Liberation Serif"/>
          <w:i/>
        </w:rPr>
        <w:t xml:space="preserve">  </w:t>
      </w:r>
      <w:r w:rsidRPr="003B484A">
        <w:rPr>
          <w:rFonts w:ascii="Liberation Serif" w:hAnsi="Liberation Serif"/>
          <w:i/>
        </w:rPr>
        <w:t xml:space="preserve"> «</w:t>
      </w:r>
      <w:proofErr w:type="gramEnd"/>
      <w:r w:rsidRPr="003B484A">
        <w:rPr>
          <w:rFonts w:ascii="Liberation Serif" w:hAnsi="Liberation Serif"/>
          <w:i/>
        </w:rPr>
        <w:t>____»___________202</w:t>
      </w:r>
      <w:r w:rsidR="00BF1E59">
        <w:rPr>
          <w:rFonts w:ascii="Liberation Serif" w:hAnsi="Liberation Serif"/>
          <w:i/>
        </w:rPr>
        <w:t>6</w:t>
      </w:r>
      <w:r w:rsidRPr="003B484A">
        <w:rPr>
          <w:rFonts w:ascii="Liberation Serif" w:hAnsi="Liberation Serif"/>
          <w:i/>
        </w:rPr>
        <w:t xml:space="preserve"> г.</w:t>
      </w:r>
    </w:p>
    <w:p w14:paraId="5B62EC71" w14:textId="77777777" w:rsidR="002231FB" w:rsidRDefault="002231FB"/>
    <w:p w14:paraId="7D158C01" w14:textId="77777777" w:rsidR="00554743" w:rsidRDefault="00554743"/>
    <w:p w14:paraId="1C36FAA6" w14:textId="043A7525" w:rsidR="005A7CFB" w:rsidRDefault="005A7CFB"/>
    <w:sectPr w:rsidR="005A7CFB" w:rsidSect="00BF1E59">
      <w:headerReference w:type="default" r:id="rId14"/>
      <w:pgSz w:w="11906" w:h="16838"/>
      <w:pgMar w:top="1128" w:right="849" w:bottom="426" w:left="1701" w:header="851" w:footer="85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67AA5" w14:textId="77777777" w:rsidR="00B14431" w:rsidRDefault="007A4D68">
      <w:r>
        <w:separator/>
      </w:r>
    </w:p>
  </w:endnote>
  <w:endnote w:type="continuationSeparator" w:id="0">
    <w:p w14:paraId="2C40B6D2" w14:textId="77777777" w:rsidR="00B14431" w:rsidRDefault="007A4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mpora LGC Uni">
    <w:altName w:val="Times New Roman"/>
    <w:charset w:val="00"/>
    <w:family w:val="auto"/>
    <w:pitch w:val="default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CB336" w14:textId="77777777" w:rsidR="00B14431" w:rsidRDefault="007A4D68">
      <w:r>
        <w:separator/>
      </w:r>
    </w:p>
  </w:footnote>
  <w:footnote w:type="continuationSeparator" w:id="0">
    <w:p w14:paraId="23D1743F" w14:textId="77777777" w:rsidR="00B14431" w:rsidRDefault="007A4D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4DB3C" w14:textId="77777777" w:rsidR="00683E76" w:rsidRDefault="00554743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285DF2">
      <w:rPr>
        <w:noProof/>
      </w:rPr>
      <w:t>2</w:t>
    </w:r>
    <w:r>
      <w:fldChar w:fldCharType="end"/>
    </w:r>
  </w:p>
  <w:p w14:paraId="6D2B613D" w14:textId="77777777" w:rsidR="00683E76" w:rsidRDefault="00553D5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E78FF"/>
    <w:multiLevelType w:val="hybridMultilevel"/>
    <w:tmpl w:val="2108AAFC"/>
    <w:lvl w:ilvl="0" w:tplc="379232C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4" w:hanging="360"/>
      </w:pPr>
    </w:lvl>
    <w:lvl w:ilvl="2" w:tplc="0419001B" w:tentative="1">
      <w:start w:val="1"/>
      <w:numFmt w:val="lowerRoman"/>
      <w:lvlText w:val="%3."/>
      <w:lvlJc w:val="right"/>
      <w:pPr>
        <w:ind w:left="3454" w:hanging="180"/>
      </w:pPr>
    </w:lvl>
    <w:lvl w:ilvl="3" w:tplc="0419000F" w:tentative="1">
      <w:start w:val="1"/>
      <w:numFmt w:val="decimal"/>
      <w:lvlText w:val="%4."/>
      <w:lvlJc w:val="left"/>
      <w:pPr>
        <w:ind w:left="4174" w:hanging="360"/>
      </w:pPr>
    </w:lvl>
    <w:lvl w:ilvl="4" w:tplc="04190019" w:tentative="1">
      <w:start w:val="1"/>
      <w:numFmt w:val="lowerLetter"/>
      <w:lvlText w:val="%5."/>
      <w:lvlJc w:val="left"/>
      <w:pPr>
        <w:ind w:left="4894" w:hanging="360"/>
      </w:pPr>
    </w:lvl>
    <w:lvl w:ilvl="5" w:tplc="0419001B" w:tentative="1">
      <w:start w:val="1"/>
      <w:numFmt w:val="lowerRoman"/>
      <w:lvlText w:val="%6."/>
      <w:lvlJc w:val="right"/>
      <w:pPr>
        <w:ind w:left="5614" w:hanging="180"/>
      </w:pPr>
    </w:lvl>
    <w:lvl w:ilvl="6" w:tplc="0419000F" w:tentative="1">
      <w:start w:val="1"/>
      <w:numFmt w:val="decimal"/>
      <w:lvlText w:val="%7."/>
      <w:lvlJc w:val="left"/>
      <w:pPr>
        <w:ind w:left="6334" w:hanging="360"/>
      </w:pPr>
    </w:lvl>
    <w:lvl w:ilvl="7" w:tplc="04190019" w:tentative="1">
      <w:start w:val="1"/>
      <w:numFmt w:val="lowerLetter"/>
      <w:lvlText w:val="%8."/>
      <w:lvlJc w:val="left"/>
      <w:pPr>
        <w:ind w:left="7054" w:hanging="360"/>
      </w:pPr>
    </w:lvl>
    <w:lvl w:ilvl="8" w:tplc="0419001B" w:tentative="1">
      <w:start w:val="1"/>
      <w:numFmt w:val="lowerRoman"/>
      <w:lvlText w:val="%9."/>
      <w:lvlJc w:val="right"/>
      <w:pPr>
        <w:ind w:left="7774" w:hanging="180"/>
      </w:pPr>
    </w:lvl>
  </w:abstractNum>
  <w:abstractNum w:abstractNumId="1" w15:restartNumberingAfterBreak="0">
    <w:nsid w:val="222645B6"/>
    <w:multiLevelType w:val="hybridMultilevel"/>
    <w:tmpl w:val="780A83CC"/>
    <w:lvl w:ilvl="0" w:tplc="0419000F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400244A9"/>
    <w:multiLevelType w:val="hybridMultilevel"/>
    <w:tmpl w:val="6EF4EFD8"/>
    <w:lvl w:ilvl="0" w:tplc="52CA9E88">
      <w:start w:val="1"/>
      <w:numFmt w:val="decimal"/>
      <w:lvlText w:val="%1."/>
      <w:lvlJc w:val="left"/>
      <w:pPr>
        <w:ind w:left="720" w:hanging="360"/>
      </w:pPr>
      <w:rPr>
        <w:rFonts w:ascii="Liberation Serif" w:eastAsia="Times New Roman" w:hAnsi="Liberation Serif" w:cs="Liberation Serif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8213A"/>
    <w:multiLevelType w:val="hybridMultilevel"/>
    <w:tmpl w:val="65108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422369"/>
    <w:multiLevelType w:val="hybridMultilevel"/>
    <w:tmpl w:val="D160D434"/>
    <w:lvl w:ilvl="0" w:tplc="777C4B3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1BE081D"/>
    <w:multiLevelType w:val="hybridMultilevel"/>
    <w:tmpl w:val="3B9E6CF6"/>
    <w:lvl w:ilvl="0" w:tplc="A99C498E">
      <w:start w:val="1"/>
      <w:numFmt w:val="decimal"/>
      <w:lvlText w:val="%1."/>
      <w:lvlJc w:val="left"/>
      <w:pPr>
        <w:ind w:left="900" w:hanging="360"/>
      </w:pPr>
      <w:rPr>
        <w:rFonts w:ascii="Liberation Serif" w:eastAsia="Times New Roman" w:hAnsi="Liberation Serif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62BC0801"/>
    <w:multiLevelType w:val="hybridMultilevel"/>
    <w:tmpl w:val="40AC8740"/>
    <w:lvl w:ilvl="0" w:tplc="7662EBD0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46B"/>
    <w:rsid w:val="00126C1C"/>
    <w:rsid w:val="00153872"/>
    <w:rsid w:val="001652E3"/>
    <w:rsid w:val="002231FB"/>
    <w:rsid w:val="00285DF2"/>
    <w:rsid w:val="002B077F"/>
    <w:rsid w:val="00405893"/>
    <w:rsid w:val="004B7E85"/>
    <w:rsid w:val="00553D52"/>
    <w:rsid w:val="00554743"/>
    <w:rsid w:val="005A7CFB"/>
    <w:rsid w:val="006B5AF6"/>
    <w:rsid w:val="007046CB"/>
    <w:rsid w:val="007408F3"/>
    <w:rsid w:val="007747CD"/>
    <w:rsid w:val="00777EDC"/>
    <w:rsid w:val="00784936"/>
    <w:rsid w:val="007A4D68"/>
    <w:rsid w:val="00824032"/>
    <w:rsid w:val="008407DD"/>
    <w:rsid w:val="00A053A1"/>
    <w:rsid w:val="00A4100E"/>
    <w:rsid w:val="00AC028D"/>
    <w:rsid w:val="00B00661"/>
    <w:rsid w:val="00B14431"/>
    <w:rsid w:val="00B25924"/>
    <w:rsid w:val="00B90F6A"/>
    <w:rsid w:val="00BA546B"/>
    <w:rsid w:val="00BF1E59"/>
    <w:rsid w:val="00C244E4"/>
    <w:rsid w:val="00CF6827"/>
    <w:rsid w:val="00D31B2F"/>
    <w:rsid w:val="00DE2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EEFFD"/>
  <w15:docId w15:val="{E713D44B-C995-477D-801F-BCBF2207B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474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4"/>
    <w:link w:val="a5"/>
    <w:qFormat/>
    <w:rsid w:val="00554743"/>
    <w:pPr>
      <w:jc w:val="center"/>
    </w:pPr>
    <w:rPr>
      <w:b/>
      <w:sz w:val="28"/>
      <w:szCs w:val="20"/>
    </w:rPr>
  </w:style>
  <w:style w:type="character" w:customStyle="1" w:styleId="a5">
    <w:name w:val="Подзаголовок Знак"/>
    <w:basedOn w:val="a0"/>
    <w:link w:val="a3"/>
    <w:rsid w:val="00554743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customStyle="1" w:styleId="ConsNonformat">
    <w:name w:val="ConsNonformat"/>
    <w:rsid w:val="00554743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6">
    <w:name w:val="header"/>
    <w:basedOn w:val="a"/>
    <w:link w:val="a7"/>
    <w:uiPriority w:val="99"/>
    <w:rsid w:val="0055474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5474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Body Text"/>
    <w:basedOn w:val="a"/>
    <w:link w:val="a8"/>
    <w:uiPriority w:val="99"/>
    <w:semiHidden/>
    <w:unhideWhenUsed/>
    <w:rsid w:val="00554743"/>
    <w:pPr>
      <w:spacing w:after="120"/>
    </w:pPr>
  </w:style>
  <w:style w:type="character" w:customStyle="1" w:styleId="a8">
    <w:name w:val="Основной текст Знак"/>
    <w:basedOn w:val="a0"/>
    <w:link w:val="a4"/>
    <w:uiPriority w:val="99"/>
    <w:semiHidden/>
    <w:rsid w:val="0055474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5547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547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5474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9">
    <w:name w:val="List Paragraph"/>
    <w:basedOn w:val="a"/>
    <w:next w:val="a"/>
    <w:uiPriority w:val="34"/>
    <w:qFormat/>
    <w:rsid w:val="00554743"/>
    <w:pPr>
      <w:overflowPunct w:val="0"/>
      <w:autoSpaceDE w:val="0"/>
      <w:autoSpaceDN w:val="0"/>
      <w:spacing w:after="200"/>
      <w:ind w:left="720"/>
      <w:textAlignment w:val="baseline"/>
    </w:pPr>
    <w:rPr>
      <w:rFonts w:ascii="Tempora LGC Uni" w:eastAsiaTheme="minorEastAsia" w:hAnsi="Tempora LGC Uni" w:cstheme="minorBidi"/>
      <w:color w:val="000000"/>
      <w:kern w:val="3"/>
      <w:lang w:eastAsia="ru-RU"/>
    </w:rPr>
  </w:style>
  <w:style w:type="paragraph" w:customStyle="1" w:styleId="Standard">
    <w:name w:val="Standard"/>
    <w:rsid w:val="00554743"/>
    <w:pPr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empora LGC Uni" w:eastAsiaTheme="minorEastAsia" w:hAnsi="Tempora LGC Uni"/>
      <w:color w:val="000000"/>
      <w:kern w:val="3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A053A1"/>
    <w:rPr>
      <w:rFonts w:ascii="Book Antiqua" w:eastAsia="Book Antiqua" w:hAnsi="Book Antiqua" w:cs="Book Antiqua"/>
      <w:sz w:val="24"/>
      <w:szCs w:val="24"/>
      <w:shd w:val="clear" w:color="auto" w:fill="FFFFFF"/>
    </w:rPr>
  </w:style>
  <w:style w:type="character" w:customStyle="1" w:styleId="aa">
    <w:name w:val="Оглавление_"/>
    <w:link w:val="ab"/>
    <w:rsid w:val="00A053A1"/>
    <w:rPr>
      <w:rFonts w:ascii="Book Antiqua" w:eastAsia="Book Antiqua" w:hAnsi="Book Antiqua" w:cs="Book Antiqua"/>
      <w:sz w:val="24"/>
      <w:szCs w:val="2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053A1"/>
    <w:pPr>
      <w:widowControl w:val="0"/>
      <w:shd w:val="clear" w:color="auto" w:fill="FFFFFF"/>
      <w:suppressAutoHyphens w:val="0"/>
      <w:spacing w:after="240" w:line="0" w:lineRule="atLeast"/>
      <w:jc w:val="center"/>
    </w:pPr>
    <w:rPr>
      <w:rFonts w:ascii="Book Antiqua" w:eastAsia="Book Antiqua" w:hAnsi="Book Antiqua" w:cs="Book Antiqua"/>
      <w:lang w:eastAsia="en-US"/>
    </w:rPr>
  </w:style>
  <w:style w:type="paragraph" w:customStyle="1" w:styleId="ab">
    <w:name w:val="Оглавление"/>
    <w:basedOn w:val="a"/>
    <w:link w:val="aa"/>
    <w:rsid w:val="00A053A1"/>
    <w:pPr>
      <w:widowControl w:val="0"/>
      <w:shd w:val="clear" w:color="auto" w:fill="FFFFFF"/>
      <w:suppressAutoHyphens w:val="0"/>
      <w:spacing w:before="60" w:line="0" w:lineRule="atLeast"/>
      <w:jc w:val="both"/>
    </w:pPr>
    <w:rPr>
      <w:rFonts w:ascii="Book Antiqua" w:eastAsia="Book Antiqua" w:hAnsi="Book Antiqua" w:cs="Book Antiqu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0999&amp;dst=1002" TargetMode="External"/><Relationship Id="rId13" Type="http://schemas.openxmlformats.org/officeDocument/2006/relationships/hyperlink" Target="http://www.prvduma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5001&amp;dst=100088" TargetMode="External"/><Relationship Id="rId12" Type="http://schemas.openxmlformats.org/officeDocument/2006/relationships/hyperlink" Target="https://login.consultant.ru/link/?req=doc&amp;base=RLAW071&amp;n=333205&amp;dst=100208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32260&amp;dst=101366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71&amp;n=381782&amp;dst=10165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71&amp;n=381782&amp;dst=100296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Мусинова Елена Сергеевна</dc:creator>
  <cp:keywords/>
  <dc:description/>
  <cp:lastModifiedBy>Мусинова Елена Сергеевна</cp:lastModifiedBy>
  <cp:revision>22</cp:revision>
  <dcterms:created xsi:type="dcterms:W3CDTF">2025-04-30T11:23:00Z</dcterms:created>
  <dcterms:modified xsi:type="dcterms:W3CDTF">2026-07-20T11:53:00Z</dcterms:modified>
</cp:coreProperties>
</file>