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AFD1" w14:textId="1E07DE79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</w:p>
    <w:p w14:paraId="1A569A81" w14:textId="5984FACC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</w:r>
      <w:r w:rsidR="0049426B">
        <w:rPr>
          <w:rFonts w:ascii="Liberation Serif" w:hAnsi="Liberation Serif"/>
        </w:rPr>
        <w:t>муниципального</w:t>
      </w:r>
      <w:r w:rsidR="004A6793" w:rsidRPr="00A32CD1">
        <w:rPr>
          <w:rFonts w:ascii="Liberation Serif" w:hAnsi="Liberation Serif"/>
        </w:rPr>
        <w:t xml:space="preserve"> округа Первоуральск </w:t>
      </w:r>
      <w:r w:rsidR="004A6793" w:rsidRPr="00A32CD1">
        <w:rPr>
          <w:rFonts w:ascii="Liberation Serif" w:hAnsi="Liberation Serif"/>
        </w:rPr>
        <w:br/>
        <w:t>от ________________ №________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0F68C8BA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 xml:space="preserve">на </w:t>
      </w:r>
      <w:r w:rsidR="00D64149">
        <w:rPr>
          <w:rFonts w:ascii="Liberation Serif" w:hAnsi="Liberation Serif"/>
        </w:rPr>
        <w:t>2026-2031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43"/>
      <w:bookmarkEnd w:id="0"/>
      <w:r w:rsidRPr="00A32CD1">
        <w:rPr>
          <w:rFonts w:ascii="Liberation Serif" w:hAnsi="Liberation Serif"/>
        </w:rPr>
        <w:t xml:space="preserve">ПАСПОРТ </w:t>
      </w:r>
    </w:p>
    <w:p w14:paraId="7FA401BD" w14:textId="2BF8481E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="00B841DB"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 xml:space="preserve">на </w:t>
      </w:r>
      <w:r w:rsidR="00D64149">
        <w:rPr>
          <w:rFonts w:ascii="Liberation Serif" w:hAnsi="Liberation Serif"/>
        </w:rPr>
        <w:t>2026-2031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40C4F76F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841DB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06CFCB33" w:rsidR="006C01A9" w:rsidRPr="004B07F0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Начальник отдела информационных технологий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4B07F0" w:rsidRPr="004B07F0">
              <w:rPr>
                <w:rFonts w:ascii="Liberation Serif" w:hAnsi="Liberation Serif"/>
              </w:rPr>
              <w:t xml:space="preserve"> 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1D26FBF2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 xml:space="preserve">вития системы защиты информации на объектах информатизации в муниципальных организациях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  <w:p w14:paraId="03B10D62" w14:textId="30DB579B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 xml:space="preserve">ования официальных сайтов о деятельности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12A9D268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5F1F9F4A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 xml:space="preserve">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E33C6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2D29C9EB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0E14AA8B" w:rsidR="00B841DB" w:rsidRPr="00A32CD1" w:rsidRDefault="00D64149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2026-2031</w:t>
            </w:r>
            <w:r w:rsidR="00B841DB"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872C" w14:textId="2BAB4771" w:rsidR="00963DB5" w:rsidRPr="00A32CD1" w:rsidRDefault="00337CEA" w:rsidP="00C63EC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Региональный проект «Цифровое государственное управление»</w:t>
            </w:r>
            <w:r w:rsidR="00D165EC">
              <w:rPr>
                <w:rFonts w:ascii="Liberation Serif" w:hAnsi="Liberation Serif"/>
              </w:rPr>
              <w:t>, региональный проект «Информационная безопасность»</w:t>
            </w: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2CF6" w14:textId="77777777" w:rsidR="006C01A9" w:rsidRPr="00A32CD1" w:rsidRDefault="006C01A9" w:rsidP="00C63EC2">
            <w:pPr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235F8D" w:rsidRDefault="006C01A9" w:rsidP="00D21AA4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Общий объем финансирования составляет </w:t>
            </w:r>
          </w:p>
          <w:p w14:paraId="279405AF" w14:textId="36C4DE27" w:rsidR="006C01A9" w:rsidRPr="00235F8D" w:rsidRDefault="00235F8D" w:rsidP="00D21AA4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>
              <w:rPr>
                <w:rFonts w:ascii="Liberation Serif" w:hAnsi="Liberation Serif"/>
                <w:sz w:val="23"/>
                <w:szCs w:val="23"/>
              </w:rPr>
              <w:t>71</w:t>
            </w:r>
            <w:r w:rsidR="004D769A" w:rsidRPr="00235F8D">
              <w:rPr>
                <w:rFonts w:ascii="Liberation Serif" w:hAnsi="Liberation Serif"/>
                <w:sz w:val="23"/>
                <w:szCs w:val="23"/>
              </w:rPr>
              <w:t> </w:t>
            </w:r>
            <w:r>
              <w:rPr>
                <w:rFonts w:ascii="Liberation Serif" w:hAnsi="Liberation Serif"/>
                <w:sz w:val="23"/>
                <w:szCs w:val="23"/>
              </w:rPr>
              <w:t>415</w:t>
            </w:r>
            <w:r w:rsidR="004D769A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>
              <w:rPr>
                <w:rFonts w:ascii="Liberation Serif" w:hAnsi="Liberation Serif"/>
                <w:sz w:val="23"/>
                <w:szCs w:val="23"/>
              </w:rPr>
              <w:t>00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руб., из них: 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br/>
              <w:t xml:space="preserve">за счет средств местного бюджета </w:t>
            </w:r>
            <w:proofErr w:type="gramStart"/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–  </w:t>
            </w:r>
            <w:r>
              <w:rPr>
                <w:rFonts w:ascii="Liberation Serif" w:hAnsi="Liberation Serif"/>
                <w:sz w:val="23"/>
                <w:szCs w:val="23"/>
              </w:rPr>
              <w:t>71</w:t>
            </w:r>
            <w:proofErr w:type="gramEnd"/>
            <w:r w:rsidR="006B3352" w:rsidRP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>
              <w:rPr>
                <w:rFonts w:ascii="Liberation Serif" w:hAnsi="Liberation Serif"/>
                <w:sz w:val="23"/>
                <w:szCs w:val="23"/>
              </w:rPr>
              <w:t>415</w:t>
            </w:r>
            <w:r w:rsidR="004D769A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815BAC" w:rsidRPr="00235F8D">
              <w:rPr>
                <w:rFonts w:ascii="Liberation Serif" w:hAnsi="Liberation Serif"/>
                <w:sz w:val="23"/>
                <w:szCs w:val="23"/>
              </w:rPr>
              <w:t>50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руб., 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br/>
              <w:t>в том числе:</w:t>
            </w:r>
          </w:p>
          <w:p w14:paraId="74AACDC8" w14:textId="441C5890" w:rsidR="006C01A9" w:rsidRPr="00235F8D" w:rsidRDefault="006C01A9" w:rsidP="00D21AA4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 w:rsidRPr="00235F8D">
              <w:rPr>
                <w:rFonts w:ascii="Liberation Serif" w:hAnsi="Liberation Serif"/>
                <w:sz w:val="23"/>
                <w:szCs w:val="23"/>
              </w:rPr>
              <w:t>202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6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–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11790,00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т.ч. местный бюджет –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11790</w:t>
            </w:r>
            <w:r w:rsidR="004D769A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руб.; </w:t>
            </w:r>
          </w:p>
          <w:p w14:paraId="57A56F3C" w14:textId="07DAAEA6" w:rsidR="006C01A9" w:rsidRPr="00235F8D" w:rsidRDefault="006C01A9" w:rsidP="00047862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 w:rsidRPr="00235F8D">
              <w:rPr>
                <w:rFonts w:ascii="Liberation Serif" w:hAnsi="Liberation Serif"/>
                <w:sz w:val="23"/>
                <w:szCs w:val="23"/>
              </w:rPr>
              <w:t>202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7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т.ч.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4C128F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руб.; </w:t>
            </w:r>
          </w:p>
          <w:p w14:paraId="00A93B20" w14:textId="54CE700D" w:rsidR="006C01A9" w:rsidRPr="00235F8D" w:rsidRDefault="006C01A9" w:rsidP="004D2A70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 w:rsidRPr="00235F8D">
              <w:rPr>
                <w:rFonts w:ascii="Liberation Serif" w:hAnsi="Liberation Serif"/>
                <w:sz w:val="23"/>
                <w:szCs w:val="23"/>
              </w:rPr>
              <w:t>202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8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т.ч.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руб.;</w:t>
            </w:r>
          </w:p>
          <w:p w14:paraId="774DE46F" w14:textId="305134D5" w:rsidR="006C01A9" w:rsidRPr="00235F8D" w:rsidRDefault="006C01A9" w:rsidP="004D2A70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 w:rsidRPr="00235F8D">
              <w:rPr>
                <w:rFonts w:ascii="Liberation Serif" w:hAnsi="Liberation Serif"/>
                <w:sz w:val="23"/>
                <w:szCs w:val="23"/>
              </w:rPr>
              <w:t>202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9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т.ч.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руб.;</w:t>
            </w:r>
          </w:p>
          <w:p w14:paraId="02415DCE" w14:textId="4B0245F4" w:rsidR="006C01A9" w:rsidRPr="00235F8D" w:rsidRDefault="006C01A9" w:rsidP="001A77D6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 w:rsidRPr="00235F8D">
              <w:rPr>
                <w:rFonts w:ascii="Liberation Serif" w:hAnsi="Liberation Serif"/>
                <w:sz w:val="23"/>
                <w:szCs w:val="23"/>
              </w:rPr>
              <w:lastRenderedPageBreak/>
              <w:t>20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30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т.ч.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руб.;</w:t>
            </w:r>
          </w:p>
          <w:p w14:paraId="5C6E53E8" w14:textId="45344114" w:rsidR="006C01A9" w:rsidRPr="00235F8D" w:rsidRDefault="006C01A9" w:rsidP="001A30EB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 w:rsidRPr="00235F8D">
              <w:rPr>
                <w:rFonts w:ascii="Liberation Serif" w:hAnsi="Liberation Serif"/>
                <w:sz w:val="23"/>
                <w:szCs w:val="23"/>
              </w:rPr>
              <w:t>20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31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т.ч.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руб.</w:t>
            </w: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17C0F55E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 в разделе Официально-Экономика-Бюджет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Первоуральск-Муниципальные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1" w:name="Par105"/>
      <w:bookmarkStart w:id="2" w:name="Par154"/>
      <w:bookmarkEnd w:id="1"/>
      <w:bookmarkEnd w:id="2"/>
    </w:p>
    <w:sectPr w:rsidR="002275DA" w:rsidRPr="00A32CD1" w:rsidSect="00FC297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D076BF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30EB"/>
    <w:rsid w:val="001A3710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35F8D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37CEA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26B"/>
    <w:rsid w:val="00494E76"/>
    <w:rsid w:val="00495460"/>
    <w:rsid w:val="004A34FC"/>
    <w:rsid w:val="004A6793"/>
    <w:rsid w:val="004B07F0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B3352"/>
    <w:rsid w:val="006C01A9"/>
    <w:rsid w:val="006C0D31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5BAC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3DB5"/>
    <w:rsid w:val="00964DEF"/>
    <w:rsid w:val="0096766D"/>
    <w:rsid w:val="00974C2A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3DA0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39FF"/>
    <w:rsid w:val="00C27046"/>
    <w:rsid w:val="00C312DC"/>
    <w:rsid w:val="00C5665A"/>
    <w:rsid w:val="00C63EC2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165EC"/>
    <w:rsid w:val="00D21AA4"/>
    <w:rsid w:val="00D3313D"/>
    <w:rsid w:val="00D60EB8"/>
    <w:rsid w:val="00D64149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  <w15:docId w15:val="{8E748C51-CFBC-4C31-9BC0-0F8AE9DB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109</cp:revision>
  <cp:lastPrinted>2017-09-19T06:20:00Z</cp:lastPrinted>
  <dcterms:created xsi:type="dcterms:W3CDTF">2017-09-08T06:28:00Z</dcterms:created>
  <dcterms:modified xsi:type="dcterms:W3CDTF">2025-08-19T05:56:00Z</dcterms:modified>
</cp:coreProperties>
</file>