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ayout w:type="fixed"/>
        <w:tblLook w:val="04A0" w:firstRow="1" w:lastRow="0" w:firstColumn="1" w:lastColumn="0" w:noHBand="0" w:noVBand="1"/>
      </w:tblPr>
      <w:tblGrid>
        <w:gridCol w:w="3656"/>
        <w:gridCol w:w="30"/>
        <w:gridCol w:w="1701"/>
        <w:gridCol w:w="4394"/>
      </w:tblGrid>
      <w:tr w:rsidR="008A4B4A" w:rsidRPr="007F1070" w:rsidTr="00E91527">
        <w:trPr>
          <w:trHeight w:val="405"/>
        </w:trPr>
        <w:tc>
          <w:tcPr>
            <w:tcW w:w="3656" w:type="dxa"/>
            <w:tcBorders>
              <w:top w:val="nil"/>
              <w:left w:val="nil"/>
              <w:bottom w:val="nil"/>
              <w:right w:val="nil"/>
            </w:tcBorders>
            <w:shd w:val="clear" w:color="auto" w:fill="auto"/>
            <w:noWrap/>
            <w:vAlign w:val="bottom"/>
            <w:hideMark/>
          </w:tcPr>
          <w:p w:rsidR="008A4B4A" w:rsidRPr="00646701" w:rsidRDefault="008A4B4A" w:rsidP="00646701">
            <w:pPr>
              <w:pStyle w:val="1"/>
            </w:pPr>
            <w:bookmarkStart w:id="0" w:name="RANGE!A1:C59"/>
            <w:bookmarkEnd w:id="0"/>
          </w:p>
        </w:tc>
        <w:tc>
          <w:tcPr>
            <w:tcW w:w="1731" w:type="dxa"/>
            <w:gridSpan w:val="2"/>
            <w:tcBorders>
              <w:top w:val="nil"/>
              <w:left w:val="nil"/>
              <w:bottom w:val="nil"/>
              <w:right w:val="nil"/>
            </w:tcBorders>
            <w:shd w:val="clear" w:color="auto" w:fill="auto"/>
            <w:noWrap/>
            <w:vAlign w:val="bottom"/>
            <w:hideMark/>
          </w:tcPr>
          <w:p w:rsidR="008A4B4A" w:rsidRPr="007F1070" w:rsidRDefault="008A4B4A" w:rsidP="008A4B4A">
            <w:pPr>
              <w:spacing w:after="0" w:line="240" w:lineRule="auto"/>
              <w:rPr>
                <w:rFonts w:ascii="Liberation Serif" w:eastAsia="Times New Roman" w:hAnsi="Liberation Serif" w:cs="Arial"/>
                <w:sz w:val="24"/>
                <w:szCs w:val="24"/>
              </w:rPr>
            </w:pPr>
          </w:p>
        </w:tc>
        <w:tc>
          <w:tcPr>
            <w:tcW w:w="4394" w:type="dxa"/>
            <w:tcBorders>
              <w:top w:val="nil"/>
              <w:left w:val="nil"/>
              <w:bottom w:val="nil"/>
              <w:right w:val="nil"/>
            </w:tcBorders>
            <w:shd w:val="clear" w:color="auto" w:fill="auto"/>
            <w:noWrap/>
            <w:hideMark/>
          </w:tcPr>
          <w:p w:rsidR="002C5858" w:rsidRDefault="00A84986" w:rsidP="00A84986">
            <w:pPr>
              <w:spacing w:after="0" w:line="240" w:lineRule="auto"/>
              <w:rPr>
                <w:rFonts w:ascii="Liberation Serif" w:eastAsia="Times New Roman" w:hAnsi="Liberation Serif" w:cs="Arial"/>
                <w:sz w:val="24"/>
                <w:szCs w:val="24"/>
              </w:rPr>
            </w:pPr>
            <w:r>
              <w:rPr>
                <w:rFonts w:ascii="Liberation Serif" w:eastAsia="Times New Roman" w:hAnsi="Liberation Serif" w:cs="Arial"/>
                <w:sz w:val="24"/>
                <w:szCs w:val="24"/>
              </w:rPr>
              <w:t xml:space="preserve">   </w:t>
            </w:r>
            <w:r w:rsidR="008A4B4A" w:rsidRPr="007F1070">
              <w:rPr>
                <w:rFonts w:ascii="Liberation Serif" w:eastAsia="Times New Roman" w:hAnsi="Liberation Serif" w:cs="Arial"/>
                <w:sz w:val="24"/>
                <w:szCs w:val="24"/>
              </w:rPr>
              <w:t xml:space="preserve">Приложение 1 </w:t>
            </w:r>
          </w:p>
          <w:p w:rsidR="00FE7AB1" w:rsidRPr="007F1070" w:rsidRDefault="00A84986" w:rsidP="00A84986">
            <w:pPr>
              <w:spacing w:after="0" w:line="240" w:lineRule="auto"/>
              <w:rPr>
                <w:rFonts w:ascii="Liberation Serif" w:eastAsia="Times New Roman" w:hAnsi="Liberation Serif" w:cs="Arial"/>
                <w:sz w:val="24"/>
                <w:szCs w:val="24"/>
              </w:rPr>
            </w:pPr>
            <w:r>
              <w:rPr>
                <w:rFonts w:ascii="Liberation Serif" w:eastAsia="Times New Roman" w:hAnsi="Liberation Serif" w:cs="Arial"/>
                <w:sz w:val="24"/>
                <w:szCs w:val="24"/>
              </w:rPr>
              <w:t xml:space="preserve">   </w:t>
            </w:r>
            <w:r w:rsidR="00326CC7">
              <w:rPr>
                <w:rFonts w:ascii="Liberation Serif" w:eastAsia="Times New Roman" w:hAnsi="Liberation Serif" w:cs="Arial"/>
                <w:sz w:val="24"/>
                <w:szCs w:val="24"/>
              </w:rPr>
              <w:t xml:space="preserve">к </w:t>
            </w:r>
            <w:r w:rsidR="00FD0C2B">
              <w:rPr>
                <w:rFonts w:ascii="Liberation Serif" w:eastAsia="Times New Roman" w:hAnsi="Liberation Serif" w:cs="Arial"/>
                <w:sz w:val="24"/>
                <w:szCs w:val="24"/>
              </w:rPr>
              <w:t>п</w:t>
            </w:r>
            <w:r w:rsidR="00FE7AB1" w:rsidRPr="007F1070">
              <w:rPr>
                <w:rFonts w:ascii="Liberation Serif" w:eastAsia="Times New Roman" w:hAnsi="Liberation Serif" w:cs="Arial"/>
                <w:sz w:val="24"/>
                <w:szCs w:val="24"/>
              </w:rPr>
              <w:t>остановлени</w:t>
            </w:r>
            <w:r w:rsidR="00326CC7">
              <w:rPr>
                <w:rFonts w:ascii="Liberation Serif" w:eastAsia="Times New Roman" w:hAnsi="Liberation Serif" w:cs="Arial"/>
                <w:sz w:val="24"/>
                <w:szCs w:val="24"/>
              </w:rPr>
              <w:t>ю</w:t>
            </w:r>
            <w:r w:rsidR="00C31095">
              <w:rPr>
                <w:rFonts w:ascii="Liberation Serif" w:eastAsia="Times New Roman" w:hAnsi="Liberation Serif" w:cs="Arial"/>
                <w:sz w:val="24"/>
                <w:szCs w:val="24"/>
              </w:rPr>
              <w:t xml:space="preserve"> </w:t>
            </w:r>
            <w:r w:rsidR="00FE7AB1" w:rsidRPr="007F1070">
              <w:rPr>
                <w:rFonts w:ascii="Liberation Serif" w:eastAsia="Times New Roman" w:hAnsi="Liberation Serif" w:cs="Arial"/>
                <w:sz w:val="24"/>
                <w:szCs w:val="24"/>
              </w:rPr>
              <w:t>Администрации</w:t>
            </w:r>
          </w:p>
          <w:p w:rsidR="00FE7AB1" w:rsidRPr="007F1070" w:rsidRDefault="00A84986" w:rsidP="00A84986">
            <w:pPr>
              <w:spacing w:after="0" w:line="240" w:lineRule="auto"/>
              <w:ind w:left="175"/>
              <w:rPr>
                <w:rFonts w:ascii="Liberation Serif" w:eastAsia="Times New Roman" w:hAnsi="Liberation Serif" w:cs="Arial"/>
                <w:sz w:val="24"/>
                <w:szCs w:val="24"/>
              </w:rPr>
            </w:pPr>
            <w:r>
              <w:rPr>
                <w:rFonts w:ascii="Liberation Serif" w:eastAsia="Times New Roman" w:hAnsi="Liberation Serif" w:cs="Arial"/>
                <w:sz w:val="24"/>
                <w:szCs w:val="24"/>
              </w:rPr>
              <w:t xml:space="preserve">муниципального округа </w:t>
            </w:r>
            <w:r w:rsidR="00FE7AB1" w:rsidRPr="007F1070">
              <w:rPr>
                <w:rFonts w:ascii="Liberation Serif" w:eastAsia="Times New Roman" w:hAnsi="Liberation Serif" w:cs="Arial"/>
                <w:sz w:val="24"/>
                <w:szCs w:val="24"/>
              </w:rPr>
              <w:t>Первоуральск</w:t>
            </w:r>
          </w:p>
          <w:p w:rsidR="00FE7AB1" w:rsidRPr="007F1070" w:rsidRDefault="00FE7AB1" w:rsidP="009D2500">
            <w:pPr>
              <w:spacing w:after="0" w:line="240" w:lineRule="auto"/>
              <w:ind w:left="459"/>
              <w:rPr>
                <w:rFonts w:ascii="Liberation Serif" w:eastAsia="Times New Roman" w:hAnsi="Liberation Serif" w:cs="Arial"/>
                <w:sz w:val="24"/>
                <w:szCs w:val="24"/>
              </w:rPr>
            </w:pPr>
          </w:p>
          <w:p w:rsidR="00FE7AB1" w:rsidRPr="007F1070" w:rsidRDefault="00A84986" w:rsidP="00A84986">
            <w:pPr>
              <w:spacing w:after="0" w:line="240" w:lineRule="auto"/>
              <w:rPr>
                <w:rFonts w:ascii="Liberation Serif" w:eastAsia="Times New Roman" w:hAnsi="Liberation Serif" w:cs="Arial"/>
                <w:sz w:val="24"/>
                <w:szCs w:val="24"/>
              </w:rPr>
            </w:pPr>
            <w:r>
              <w:rPr>
                <w:rFonts w:ascii="Liberation Serif" w:eastAsia="Times New Roman" w:hAnsi="Liberation Serif" w:cs="Arial"/>
                <w:sz w:val="24"/>
                <w:szCs w:val="24"/>
              </w:rPr>
              <w:t xml:space="preserve">   </w:t>
            </w:r>
            <w:r w:rsidR="00FE7AB1" w:rsidRPr="007F1070">
              <w:rPr>
                <w:rFonts w:ascii="Liberation Serif" w:eastAsia="Times New Roman" w:hAnsi="Liberation Serif" w:cs="Arial"/>
                <w:sz w:val="24"/>
                <w:szCs w:val="24"/>
              </w:rPr>
              <w:t>от _____________№___________</w:t>
            </w:r>
          </w:p>
        </w:tc>
      </w:tr>
      <w:tr w:rsidR="008A4B4A" w:rsidRPr="007F1070" w:rsidTr="00E91527">
        <w:trPr>
          <w:trHeight w:val="1400"/>
        </w:trPr>
        <w:tc>
          <w:tcPr>
            <w:tcW w:w="9781" w:type="dxa"/>
            <w:gridSpan w:val="4"/>
            <w:tcBorders>
              <w:top w:val="nil"/>
              <w:left w:val="nil"/>
              <w:bottom w:val="nil"/>
              <w:right w:val="nil"/>
            </w:tcBorders>
            <w:shd w:val="clear" w:color="auto" w:fill="auto"/>
            <w:vAlign w:val="bottom"/>
            <w:hideMark/>
          </w:tcPr>
          <w:p w:rsidR="00234AC5" w:rsidRPr="007F1070" w:rsidRDefault="008A4B4A" w:rsidP="008A4B4A">
            <w:pPr>
              <w:spacing w:after="0" w:line="240" w:lineRule="auto"/>
              <w:ind w:left="459"/>
              <w:jc w:val="center"/>
              <w:rPr>
                <w:rFonts w:ascii="Liberation Serif" w:eastAsia="Times New Roman" w:hAnsi="Liberation Serif" w:cs="Arial"/>
                <w:b/>
                <w:sz w:val="24"/>
                <w:szCs w:val="24"/>
              </w:rPr>
            </w:pPr>
            <w:r w:rsidRPr="007F1070">
              <w:rPr>
                <w:rFonts w:ascii="Liberation Serif" w:eastAsia="Times New Roman" w:hAnsi="Liberation Serif" w:cs="Arial"/>
                <w:b/>
                <w:sz w:val="24"/>
                <w:szCs w:val="24"/>
              </w:rPr>
              <w:t>ПА</w:t>
            </w:r>
            <w:r w:rsidR="00840990" w:rsidRPr="007F1070">
              <w:rPr>
                <w:rFonts w:ascii="Liberation Serif" w:eastAsia="Times New Roman" w:hAnsi="Liberation Serif" w:cs="Arial"/>
                <w:b/>
                <w:sz w:val="24"/>
                <w:szCs w:val="24"/>
              </w:rPr>
              <w:t xml:space="preserve">СПОРТ </w:t>
            </w:r>
            <w:r w:rsidR="00840990" w:rsidRPr="007F1070">
              <w:rPr>
                <w:rFonts w:ascii="Liberation Serif" w:eastAsia="Times New Roman" w:hAnsi="Liberation Serif" w:cs="Arial"/>
                <w:b/>
                <w:sz w:val="24"/>
                <w:szCs w:val="24"/>
              </w:rPr>
              <w:br/>
              <w:t xml:space="preserve">муниципальной программы </w:t>
            </w:r>
          </w:p>
          <w:p w:rsidR="008A4B4A" w:rsidRPr="007F1070" w:rsidRDefault="00840990" w:rsidP="00A84986">
            <w:pPr>
              <w:spacing w:after="0" w:line="240" w:lineRule="auto"/>
              <w:ind w:left="459"/>
              <w:jc w:val="center"/>
              <w:rPr>
                <w:rFonts w:ascii="Liberation Serif" w:eastAsia="Times New Roman" w:hAnsi="Liberation Serif" w:cs="Arial"/>
                <w:b/>
                <w:sz w:val="24"/>
                <w:szCs w:val="24"/>
              </w:rPr>
            </w:pPr>
            <w:r w:rsidRPr="007F1070">
              <w:rPr>
                <w:rFonts w:ascii="Liberation Serif" w:eastAsia="Times New Roman" w:hAnsi="Liberation Serif" w:cs="Arial"/>
                <w:b/>
                <w:sz w:val="24"/>
                <w:szCs w:val="24"/>
              </w:rPr>
              <w:t>«</w:t>
            </w:r>
            <w:r w:rsidR="008A4B4A" w:rsidRPr="007F1070">
              <w:rPr>
                <w:rFonts w:ascii="Liberation Serif" w:eastAsia="Times New Roman" w:hAnsi="Liberation Serif" w:cs="Arial"/>
                <w:b/>
                <w:sz w:val="24"/>
                <w:szCs w:val="24"/>
              </w:rPr>
              <w:t xml:space="preserve">Развитие культуры в </w:t>
            </w:r>
            <w:r w:rsidR="00A84986">
              <w:rPr>
                <w:rFonts w:ascii="Liberation Serif" w:eastAsia="Times New Roman" w:hAnsi="Liberation Serif" w:cs="Arial"/>
                <w:b/>
                <w:sz w:val="24"/>
                <w:szCs w:val="24"/>
              </w:rPr>
              <w:t>муниципальном</w:t>
            </w:r>
            <w:r w:rsidR="008A4B4A" w:rsidRPr="007F1070">
              <w:rPr>
                <w:rFonts w:ascii="Liberation Serif" w:eastAsia="Times New Roman" w:hAnsi="Liberation Serif" w:cs="Arial"/>
                <w:b/>
                <w:sz w:val="24"/>
                <w:szCs w:val="24"/>
              </w:rPr>
              <w:t xml:space="preserve"> округе </w:t>
            </w:r>
            <w:r w:rsidRPr="007F1070">
              <w:rPr>
                <w:rFonts w:ascii="Liberation Serif" w:eastAsia="Times New Roman" w:hAnsi="Liberation Serif" w:cs="Arial"/>
                <w:b/>
                <w:sz w:val="24"/>
                <w:szCs w:val="24"/>
              </w:rPr>
              <w:t>Первоуральск</w:t>
            </w:r>
            <w:r w:rsidR="008A4B4A" w:rsidRPr="007F1070">
              <w:rPr>
                <w:rFonts w:ascii="Liberation Serif" w:eastAsia="Times New Roman" w:hAnsi="Liberation Serif" w:cs="Arial"/>
                <w:b/>
                <w:sz w:val="24"/>
                <w:szCs w:val="24"/>
              </w:rPr>
              <w:t xml:space="preserve"> на 202</w:t>
            </w:r>
            <w:r w:rsidR="00D75311">
              <w:rPr>
                <w:rFonts w:ascii="Liberation Serif" w:eastAsia="Times New Roman" w:hAnsi="Liberation Serif" w:cs="Arial"/>
                <w:b/>
                <w:sz w:val="24"/>
                <w:szCs w:val="24"/>
              </w:rPr>
              <w:t>4</w:t>
            </w:r>
            <w:r w:rsidR="008A4B4A" w:rsidRPr="007F1070">
              <w:rPr>
                <w:rFonts w:ascii="Liberation Serif" w:eastAsia="Times New Roman" w:hAnsi="Liberation Serif" w:cs="Arial"/>
                <w:b/>
                <w:sz w:val="24"/>
                <w:szCs w:val="24"/>
              </w:rPr>
              <w:t>-202</w:t>
            </w:r>
            <w:r w:rsidR="00D75311">
              <w:rPr>
                <w:rFonts w:ascii="Liberation Serif" w:eastAsia="Times New Roman" w:hAnsi="Liberation Serif" w:cs="Arial"/>
                <w:b/>
                <w:sz w:val="24"/>
                <w:szCs w:val="24"/>
              </w:rPr>
              <w:t>9</w:t>
            </w:r>
            <w:r w:rsidR="008A4B4A" w:rsidRPr="007F1070">
              <w:rPr>
                <w:rFonts w:ascii="Liberation Serif" w:eastAsia="Times New Roman" w:hAnsi="Liberation Serif" w:cs="Arial"/>
                <w:b/>
                <w:sz w:val="24"/>
                <w:szCs w:val="24"/>
              </w:rPr>
              <w:t xml:space="preserve"> годы</w:t>
            </w:r>
            <w:r w:rsidRPr="007F1070">
              <w:rPr>
                <w:rFonts w:ascii="Liberation Serif" w:eastAsia="Times New Roman" w:hAnsi="Liberation Serif" w:cs="Arial"/>
                <w:b/>
                <w:sz w:val="24"/>
                <w:szCs w:val="24"/>
              </w:rPr>
              <w:t>»</w:t>
            </w:r>
          </w:p>
        </w:tc>
      </w:tr>
      <w:tr w:rsidR="008A4B4A" w:rsidRPr="007F1070" w:rsidTr="00E91527">
        <w:trPr>
          <w:trHeight w:val="80"/>
        </w:trPr>
        <w:tc>
          <w:tcPr>
            <w:tcW w:w="3686" w:type="dxa"/>
            <w:gridSpan w:val="2"/>
            <w:tcBorders>
              <w:top w:val="nil"/>
              <w:left w:val="nil"/>
              <w:bottom w:val="single" w:sz="4" w:space="0" w:color="auto"/>
              <w:right w:val="nil"/>
            </w:tcBorders>
            <w:shd w:val="clear" w:color="auto" w:fill="auto"/>
            <w:noWrap/>
            <w:vAlign w:val="bottom"/>
            <w:hideMark/>
          </w:tcPr>
          <w:p w:rsidR="008A4B4A" w:rsidRPr="007F1070" w:rsidRDefault="008A4B4A" w:rsidP="008A4B4A">
            <w:pPr>
              <w:spacing w:after="0" w:line="240" w:lineRule="auto"/>
              <w:rPr>
                <w:rFonts w:ascii="Liberation Serif" w:eastAsia="Times New Roman" w:hAnsi="Liberation Serif" w:cs="Arial"/>
                <w:sz w:val="24"/>
                <w:szCs w:val="24"/>
              </w:rPr>
            </w:pPr>
          </w:p>
        </w:tc>
        <w:tc>
          <w:tcPr>
            <w:tcW w:w="1701" w:type="dxa"/>
            <w:tcBorders>
              <w:top w:val="nil"/>
              <w:left w:val="nil"/>
              <w:bottom w:val="single" w:sz="4" w:space="0" w:color="auto"/>
              <w:right w:val="nil"/>
            </w:tcBorders>
            <w:shd w:val="clear" w:color="auto" w:fill="auto"/>
            <w:noWrap/>
            <w:vAlign w:val="bottom"/>
            <w:hideMark/>
          </w:tcPr>
          <w:p w:rsidR="008A4B4A" w:rsidRPr="007F1070" w:rsidRDefault="008A4B4A" w:rsidP="008A4B4A">
            <w:pPr>
              <w:spacing w:after="0" w:line="240" w:lineRule="auto"/>
              <w:rPr>
                <w:rFonts w:ascii="Liberation Serif" w:eastAsia="Times New Roman" w:hAnsi="Liberation Serif" w:cs="Arial"/>
                <w:sz w:val="24"/>
                <w:szCs w:val="24"/>
              </w:rPr>
            </w:pPr>
          </w:p>
        </w:tc>
        <w:tc>
          <w:tcPr>
            <w:tcW w:w="4394" w:type="dxa"/>
            <w:tcBorders>
              <w:top w:val="nil"/>
              <w:left w:val="nil"/>
              <w:bottom w:val="single" w:sz="4" w:space="0" w:color="auto"/>
              <w:right w:val="nil"/>
            </w:tcBorders>
            <w:shd w:val="clear" w:color="auto" w:fill="auto"/>
            <w:noWrap/>
            <w:vAlign w:val="bottom"/>
            <w:hideMark/>
          </w:tcPr>
          <w:p w:rsidR="008A4B4A" w:rsidRPr="007F1070" w:rsidRDefault="008A4B4A" w:rsidP="008A4B4A">
            <w:pPr>
              <w:spacing w:after="0" w:line="240" w:lineRule="auto"/>
              <w:ind w:left="459"/>
              <w:rPr>
                <w:rFonts w:ascii="Liberation Serif" w:eastAsia="Times New Roman" w:hAnsi="Liberation Serif" w:cs="Arial"/>
                <w:sz w:val="24"/>
                <w:szCs w:val="24"/>
              </w:rPr>
            </w:pPr>
          </w:p>
        </w:tc>
      </w:tr>
      <w:tr w:rsidR="008A4B4A" w:rsidRPr="007F1070" w:rsidTr="00E91527">
        <w:trPr>
          <w:trHeight w:val="218"/>
        </w:trPr>
        <w:tc>
          <w:tcPr>
            <w:tcW w:w="3686" w:type="dxa"/>
            <w:gridSpan w:val="2"/>
            <w:tcBorders>
              <w:top w:val="single" w:sz="4" w:space="0" w:color="auto"/>
              <w:left w:val="single" w:sz="4" w:space="0" w:color="auto"/>
              <w:bottom w:val="single" w:sz="4" w:space="0" w:color="auto"/>
              <w:right w:val="single" w:sz="4" w:space="0" w:color="auto"/>
            </w:tcBorders>
            <w:shd w:val="clear" w:color="auto" w:fill="auto"/>
            <w:hideMark/>
          </w:tcPr>
          <w:p w:rsidR="008A4B4A" w:rsidRPr="007F1070" w:rsidRDefault="00F116D1"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Куратор муниципальной программы</w:t>
            </w: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F116D1" w:rsidRPr="007F1070" w:rsidRDefault="00F116D1" w:rsidP="009C3C96">
            <w:pPr>
              <w:tabs>
                <w:tab w:val="left" w:pos="5875"/>
              </w:tabs>
              <w:spacing w:after="0" w:line="240" w:lineRule="auto"/>
              <w:ind w:right="742"/>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Заместитель Главы </w:t>
            </w:r>
            <w:r w:rsidR="00A84986">
              <w:rPr>
                <w:rFonts w:ascii="Liberation Serif" w:eastAsia="Times New Roman" w:hAnsi="Liberation Serif" w:cs="Arial"/>
                <w:sz w:val="24"/>
                <w:szCs w:val="24"/>
              </w:rPr>
              <w:t>муниципального</w:t>
            </w:r>
            <w:r w:rsidR="00247625">
              <w:rPr>
                <w:rFonts w:ascii="Liberation Serif" w:eastAsia="Times New Roman" w:hAnsi="Liberation Serif" w:cs="Arial"/>
                <w:sz w:val="24"/>
                <w:szCs w:val="24"/>
              </w:rPr>
              <w:t xml:space="preserve"> округа </w:t>
            </w:r>
            <w:r w:rsidR="00BD3E19" w:rsidRPr="007F1070">
              <w:rPr>
                <w:rFonts w:ascii="Liberation Serif" w:eastAsia="Times New Roman" w:hAnsi="Liberation Serif" w:cs="Arial"/>
                <w:sz w:val="24"/>
                <w:szCs w:val="24"/>
              </w:rPr>
              <w:t>Первоуральск</w:t>
            </w:r>
            <w:r w:rsidRPr="007F1070">
              <w:rPr>
                <w:rFonts w:ascii="Liberation Serif" w:eastAsia="Times New Roman" w:hAnsi="Liberation Serif" w:cs="Arial"/>
                <w:sz w:val="24"/>
                <w:szCs w:val="24"/>
              </w:rPr>
              <w:tab/>
            </w:r>
          </w:p>
          <w:p w:rsidR="00F116D1" w:rsidRPr="007F1070" w:rsidRDefault="00F116D1" w:rsidP="009C3C96">
            <w:pPr>
              <w:tabs>
                <w:tab w:val="left" w:pos="5875"/>
              </w:tabs>
              <w:spacing w:after="0" w:line="240" w:lineRule="auto"/>
              <w:ind w:right="742"/>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по управлению </w:t>
            </w:r>
            <w:proofErr w:type="gramStart"/>
            <w:r w:rsidRPr="007F1070">
              <w:rPr>
                <w:rFonts w:ascii="Liberation Serif" w:eastAsia="Times New Roman" w:hAnsi="Liberation Serif" w:cs="Arial"/>
                <w:sz w:val="24"/>
                <w:szCs w:val="24"/>
              </w:rPr>
              <w:t>социальной</w:t>
            </w:r>
            <w:proofErr w:type="gramEnd"/>
            <w:r w:rsidRPr="007F1070">
              <w:rPr>
                <w:rFonts w:ascii="Liberation Serif" w:eastAsia="Times New Roman" w:hAnsi="Liberation Serif" w:cs="Arial"/>
                <w:sz w:val="24"/>
                <w:szCs w:val="24"/>
              </w:rPr>
              <w:t xml:space="preserve"> сферой</w:t>
            </w:r>
            <w:r w:rsidR="00BD3E19" w:rsidRPr="007F1070">
              <w:rPr>
                <w:rFonts w:ascii="Liberation Serif" w:eastAsia="Times New Roman" w:hAnsi="Liberation Serif" w:cs="Arial"/>
                <w:sz w:val="24"/>
                <w:szCs w:val="24"/>
              </w:rPr>
              <w:t>-</w:t>
            </w:r>
            <w:r w:rsidR="00A84986">
              <w:rPr>
                <w:rFonts w:ascii="Liberation Serif" w:eastAsia="Times New Roman" w:hAnsi="Liberation Serif" w:cs="Arial"/>
                <w:sz w:val="24"/>
                <w:szCs w:val="24"/>
              </w:rPr>
              <w:t>Березина Ольга Владимировна</w:t>
            </w:r>
            <w:r w:rsidRPr="007F1070">
              <w:rPr>
                <w:rFonts w:ascii="Liberation Serif" w:eastAsia="Times New Roman" w:hAnsi="Liberation Serif" w:cs="Arial"/>
                <w:sz w:val="24"/>
                <w:szCs w:val="24"/>
              </w:rPr>
              <w:tab/>
            </w:r>
          </w:p>
          <w:p w:rsidR="008A4B4A" w:rsidRPr="007F1070" w:rsidRDefault="00F116D1" w:rsidP="00BD3E19">
            <w:pPr>
              <w:tabs>
                <w:tab w:val="left" w:pos="5875"/>
              </w:tabs>
              <w:spacing w:after="0" w:line="240" w:lineRule="auto"/>
              <w:ind w:left="459" w:right="742"/>
              <w:rPr>
                <w:rFonts w:ascii="Liberation Serif" w:eastAsia="Times New Roman" w:hAnsi="Liberation Serif" w:cs="Arial"/>
                <w:sz w:val="24"/>
                <w:szCs w:val="24"/>
              </w:rPr>
            </w:pPr>
            <w:r w:rsidRPr="007F1070">
              <w:rPr>
                <w:rFonts w:ascii="Liberation Serif" w:eastAsia="Times New Roman" w:hAnsi="Liberation Serif" w:cs="Arial"/>
                <w:sz w:val="24"/>
                <w:szCs w:val="24"/>
              </w:rPr>
              <w:tab/>
            </w:r>
          </w:p>
        </w:tc>
      </w:tr>
      <w:tr w:rsidR="00F116D1" w:rsidRPr="007F1070" w:rsidTr="00E91527">
        <w:trPr>
          <w:trHeight w:val="1004"/>
        </w:trPr>
        <w:tc>
          <w:tcPr>
            <w:tcW w:w="3686" w:type="dxa"/>
            <w:gridSpan w:val="2"/>
            <w:tcBorders>
              <w:top w:val="single" w:sz="4" w:space="0" w:color="auto"/>
              <w:left w:val="single" w:sz="4" w:space="0" w:color="auto"/>
              <w:bottom w:val="single" w:sz="4" w:space="0" w:color="auto"/>
              <w:right w:val="single" w:sz="4" w:space="0" w:color="auto"/>
            </w:tcBorders>
            <w:shd w:val="clear" w:color="auto" w:fill="auto"/>
          </w:tcPr>
          <w:p w:rsidR="00F116D1" w:rsidRPr="007F1070" w:rsidRDefault="00F116D1"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Ответственный специалист</w:t>
            </w:r>
          </w:p>
        </w:tc>
        <w:tc>
          <w:tcPr>
            <w:tcW w:w="6095" w:type="dxa"/>
            <w:gridSpan w:val="2"/>
            <w:tcBorders>
              <w:top w:val="single" w:sz="4" w:space="0" w:color="auto"/>
              <w:left w:val="nil"/>
              <w:bottom w:val="single" w:sz="4" w:space="0" w:color="auto"/>
              <w:right w:val="single" w:sz="4" w:space="0" w:color="auto"/>
            </w:tcBorders>
            <w:shd w:val="clear" w:color="auto" w:fill="auto"/>
          </w:tcPr>
          <w:p w:rsidR="00E91527" w:rsidRPr="007F1070" w:rsidRDefault="00D75311" w:rsidP="00A84986">
            <w:pPr>
              <w:tabs>
                <w:tab w:val="left" w:pos="5875"/>
              </w:tabs>
              <w:spacing w:after="0" w:line="240" w:lineRule="auto"/>
              <w:ind w:right="742"/>
              <w:rPr>
                <w:rFonts w:ascii="Liberation Serif" w:eastAsia="Times New Roman" w:hAnsi="Liberation Serif" w:cs="Arial"/>
                <w:sz w:val="24"/>
                <w:szCs w:val="24"/>
              </w:rPr>
            </w:pPr>
            <w:r>
              <w:rPr>
                <w:rFonts w:ascii="Liberation Serif" w:eastAsia="Times New Roman" w:hAnsi="Liberation Serif" w:cs="Arial"/>
                <w:sz w:val="24"/>
                <w:szCs w:val="24"/>
              </w:rPr>
              <w:t>Главный</w:t>
            </w:r>
            <w:r w:rsidR="00F116D1" w:rsidRPr="007F1070">
              <w:rPr>
                <w:rFonts w:ascii="Liberation Serif" w:eastAsia="Times New Roman" w:hAnsi="Liberation Serif" w:cs="Arial"/>
                <w:sz w:val="24"/>
                <w:szCs w:val="24"/>
              </w:rPr>
              <w:t xml:space="preserve"> специалист </w:t>
            </w:r>
            <w:r w:rsidR="00BD3E19" w:rsidRPr="007F1070">
              <w:rPr>
                <w:rFonts w:ascii="Liberation Serif" w:eastAsia="Times New Roman" w:hAnsi="Liberation Serif" w:cs="Arial"/>
                <w:sz w:val="24"/>
                <w:szCs w:val="24"/>
              </w:rPr>
              <w:t>у</w:t>
            </w:r>
            <w:r w:rsidR="00F116D1" w:rsidRPr="007F1070">
              <w:rPr>
                <w:rFonts w:ascii="Liberation Serif" w:eastAsia="Times New Roman" w:hAnsi="Liberation Serif" w:cs="Arial"/>
                <w:sz w:val="24"/>
                <w:szCs w:val="24"/>
              </w:rPr>
              <w:t>правлени</w:t>
            </w:r>
            <w:r w:rsidR="00BD3E19" w:rsidRPr="007F1070">
              <w:rPr>
                <w:rFonts w:ascii="Liberation Serif" w:eastAsia="Times New Roman" w:hAnsi="Liberation Serif" w:cs="Arial"/>
                <w:sz w:val="24"/>
                <w:szCs w:val="24"/>
              </w:rPr>
              <w:t>я</w:t>
            </w:r>
            <w:r w:rsidR="00F116D1" w:rsidRPr="007F1070">
              <w:rPr>
                <w:rFonts w:ascii="Liberation Serif" w:eastAsia="Times New Roman" w:hAnsi="Liberation Serif" w:cs="Arial"/>
                <w:sz w:val="24"/>
                <w:szCs w:val="24"/>
              </w:rPr>
              <w:t xml:space="preserve"> культуры, физической культуры и спорта Администрации </w:t>
            </w:r>
            <w:r w:rsidR="00A84986">
              <w:rPr>
                <w:rFonts w:ascii="Liberation Serif" w:eastAsia="Times New Roman" w:hAnsi="Liberation Serif" w:cs="Arial"/>
                <w:sz w:val="24"/>
                <w:szCs w:val="24"/>
              </w:rPr>
              <w:t>муниципального</w:t>
            </w:r>
            <w:r w:rsidR="00F116D1" w:rsidRPr="007F1070">
              <w:rPr>
                <w:rFonts w:ascii="Liberation Serif" w:eastAsia="Times New Roman" w:hAnsi="Liberation Serif" w:cs="Arial"/>
                <w:sz w:val="24"/>
                <w:szCs w:val="24"/>
              </w:rPr>
              <w:t xml:space="preserve"> округа Первоуральск – Морина Мария Юрьевна</w:t>
            </w:r>
          </w:p>
        </w:tc>
      </w:tr>
      <w:tr w:rsidR="00E91527" w:rsidRPr="007F1070" w:rsidTr="00E91527">
        <w:trPr>
          <w:trHeight w:val="364"/>
        </w:trPr>
        <w:tc>
          <w:tcPr>
            <w:tcW w:w="3686" w:type="dxa"/>
            <w:gridSpan w:val="2"/>
            <w:tcBorders>
              <w:top w:val="single" w:sz="4" w:space="0" w:color="auto"/>
              <w:left w:val="single" w:sz="4" w:space="0" w:color="auto"/>
              <w:bottom w:val="single" w:sz="4" w:space="0" w:color="auto"/>
              <w:right w:val="single" w:sz="4" w:space="0" w:color="auto"/>
            </w:tcBorders>
            <w:shd w:val="clear" w:color="auto" w:fill="auto"/>
          </w:tcPr>
          <w:p w:rsidR="00E91527" w:rsidRPr="007F1070" w:rsidRDefault="00E91527"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Перечень подпрограмм муниципальной программы</w:t>
            </w:r>
          </w:p>
        </w:tc>
        <w:tc>
          <w:tcPr>
            <w:tcW w:w="6095" w:type="dxa"/>
            <w:gridSpan w:val="2"/>
            <w:tcBorders>
              <w:top w:val="single" w:sz="4" w:space="0" w:color="auto"/>
              <w:left w:val="nil"/>
              <w:bottom w:val="single" w:sz="4" w:space="0" w:color="auto"/>
              <w:right w:val="single" w:sz="4" w:space="0" w:color="auto"/>
            </w:tcBorders>
            <w:shd w:val="clear" w:color="auto" w:fill="auto"/>
          </w:tcPr>
          <w:p w:rsidR="00E91527" w:rsidRPr="007F1070" w:rsidRDefault="00E91527" w:rsidP="009C3C96">
            <w:pPr>
              <w:tabs>
                <w:tab w:val="left" w:pos="5875"/>
              </w:tabs>
              <w:spacing w:after="0" w:line="240" w:lineRule="auto"/>
              <w:ind w:right="742"/>
              <w:rPr>
                <w:rFonts w:ascii="Liberation Serif" w:eastAsia="Times New Roman" w:hAnsi="Liberation Serif" w:cs="Arial"/>
                <w:sz w:val="24"/>
                <w:szCs w:val="24"/>
              </w:rPr>
            </w:pPr>
          </w:p>
        </w:tc>
      </w:tr>
      <w:tr w:rsidR="009A7042" w:rsidRPr="007F1070" w:rsidTr="00E91527">
        <w:trPr>
          <w:trHeight w:val="1200"/>
        </w:trPr>
        <w:tc>
          <w:tcPr>
            <w:tcW w:w="3686" w:type="dxa"/>
            <w:gridSpan w:val="2"/>
            <w:vMerge w:val="restart"/>
            <w:tcBorders>
              <w:top w:val="single" w:sz="4" w:space="0" w:color="auto"/>
              <w:left w:val="single" w:sz="4" w:space="0" w:color="auto"/>
              <w:right w:val="single" w:sz="4" w:space="0" w:color="auto"/>
            </w:tcBorders>
            <w:shd w:val="clear" w:color="auto" w:fill="auto"/>
            <w:hideMark/>
          </w:tcPr>
          <w:p w:rsidR="009A7042" w:rsidRPr="007F1070" w:rsidRDefault="009A7042"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Цели и задачи муниципальной программы</w:t>
            </w:r>
          </w:p>
          <w:p w:rsidR="009A7042" w:rsidRPr="007F1070" w:rsidRDefault="009A7042"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w:t>
            </w:r>
          </w:p>
          <w:p w:rsidR="009A7042" w:rsidRPr="007F1070" w:rsidRDefault="009A7042"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w:t>
            </w:r>
          </w:p>
          <w:p w:rsidR="009A7042" w:rsidRPr="007F1070" w:rsidRDefault="009A7042"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w:t>
            </w:r>
          </w:p>
          <w:p w:rsidR="009A7042" w:rsidRPr="007F1070" w:rsidRDefault="009A7042"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w:t>
            </w: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9A7042" w:rsidRPr="007F1070" w:rsidRDefault="009A7042" w:rsidP="00A84986">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1. Цель: создание условий, обеспечивающих возможность духовно-нравственного развития и реализации человеческого потенциала для населения </w:t>
            </w:r>
            <w:r w:rsidR="00A84986">
              <w:rPr>
                <w:rFonts w:ascii="Liberation Serif" w:eastAsia="Times New Roman" w:hAnsi="Liberation Serif" w:cs="Arial"/>
                <w:sz w:val="24"/>
                <w:szCs w:val="24"/>
              </w:rPr>
              <w:t>муниципального</w:t>
            </w:r>
            <w:r w:rsidRPr="007F1070">
              <w:rPr>
                <w:rFonts w:ascii="Liberation Serif" w:eastAsia="Times New Roman" w:hAnsi="Liberation Serif" w:cs="Arial"/>
                <w:sz w:val="24"/>
                <w:szCs w:val="24"/>
              </w:rPr>
              <w:t xml:space="preserve"> округа Первоуральск  </w:t>
            </w:r>
          </w:p>
        </w:tc>
      </w:tr>
      <w:tr w:rsidR="009A7042" w:rsidRPr="007F1070" w:rsidTr="00E91527">
        <w:trPr>
          <w:trHeight w:val="360"/>
        </w:trPr>
        <w:tc>
          <w:tcPr>
            <w:tcW w:w="3686" w:type="dxa"/>
            <w:gridSpan w:val="2"/>
            <w:vMerge/>
            <w:tcBorders>
              <w:left w:val="single" w:sz="4" w:space="0" w:color="auto"/>
              <w:right w:val="single" w:sz="4" w:space="0" w:color="auto"/>
            </w:tcBorders>
            <w:shd w:val="clear" w:color="auto" w:fill="auto"/>
            <w:hideMark/>
          </w:tcPr>
          <w:p w:rsidR="009A7042" w:rsidRPr="007F1070" w:rsidRDefault="009A704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9A7042" w:rsidRPr="007F1070" w:rsidRDefault="009A7042"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Задачи:</w:t>
            </w:r>
          </w:p>
        </w:tc>
      </w:tr>
      <w:tr w:rsidR="009A7042" w:rsidRPr="007F1070" w:rsidTr="00E91527">
        <w:trPr>
          <w:trHeight w:val="840"/>
        </w:trPr>
        <w:tc>
          <w:tcPr>
            <w:tcW w:w="3686" w:type="dxa"/>
            <w:gridSpan w:val="2"/>
            <w:vMerge/>
            <w:tcBorders>
              <w:left w:val="single" w:sz="4" w:space="0" w:color="auto"/>
              <w:right w:val="single" w:sz="4" w:space="0" w:color="auto"/>
            </w:tcBorders>
            <w:shd w:val="clear" w:color="auto" w:fill="auto"/>
            <w:hideMark/>
          </w:tcPr>
          <w:p w:rsidR="009A7042" w:rsidRPr="007F1070" w:rsidRDefault="009A704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9A7042" w:rsidRPr="007F1070" w:rsidRDefault="009A7042" w:rsidP="00A84986">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1.1. Повышение доступности и качества услуг, оказываемых жителям </w:t>
            </w:r>
            <w:r w:rsidR="00A84986">
              <w:rPr>
                <w:rFonts w:ascii="Liberation Serif" w:eastAsia="Times New Roman" w:hAnsi="Liberation Serif" w:cs="Arial"/>
                <w:sz w:val="24"/>
                <w:szCs w:val="24"/>
              </w:rPr>
              <w:t>муниципального</w:t>
            </w:r>
            <w:r w:rsidRPr="007F1070">
              <w:rPr>
                <w:rFonts w:ascii="Liberation Serif" w:eastAsia="Times New Roman" w:hAnsi="Liberation Serif" w:cs="Arial"/>
                <w:sz w:val="24"/>
                <w:szCs w:val="24"/>
              </w:rPr>
              <w:t xml:space="preserve"> округа Первоураль</w:t>
            </w:r>
            <w:proofErr w:type="gramStart"/>
            <w:r w:rsidRPr="007F1070">
              <w:rPr>
                <w:rFonts w:ascii="Liberation Serif" w:eastAsia="Times New Roman" w:hAnsi="Liberation Serif" w:cs="Arial"/>
                <w:sz w:val="24"/>
                <w:szCs w:val="24"/>
              </w:rPr>
              <w:t>ск в сф</w:t>
            </w:r>
            <w:proofErr w:type="gramEnd"/>
            <w:r w:rsidRPr="007F1070">
              <w:rPr>
                <w:rFonts w:ascii="Liberation Serif" w:eastAsia="Times New Roman" w:hAnsi="Liberation Serif" w:cs="Arial"/>
                <w:sz w:val="24"/>
                <w:szCs w:val="24"/>
              </w:rPr>
              <w:t xml:space="preserve">ере культуры; </w:t>
            </w:r>
          </w:p>
        </w:tc>
      </w:tr>
      <w:tr w:rsidR="009A7042" w:rsidRPr="007F1070" w:rsidTr="00E91527">
        <w:trPr>
          <w:trHeight w:val="877"/>
        </w:trPr>
        <w:tc>
          <w:tcPr>
            <w:tcW w:w="3686" w:type="dxa"/>
            <w:gridSpan w:val="2"/>
            <w:vMerge/>
            <w:tcBorders>
              <w:left w:val="single" w:sz="4" w:space="0" w:color="auto"/>
              <w:right w:val="single" w:sz="4" w:space="0" w:color="auto"/>
            </w:tcBorders>
            <w:shd w:val="clear" w:color="auto" w:fill="auto"/>
            <w:hideMark/>
          </w:tcPr>
          <w:p w:rsidR="009A7042" w:rsidRPr="007F1070" w:rsidRDefault="009A704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9A7042" w:rsidRPr="007F1070" w:rsidRDefault="009A7042" w:rsidP="00A84986">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1.2. Создание условий для организации досуга и обеспечения жителей </w:t>
            </w:r>
            <w:r w:rsidR="00A84986">
              <w:rPr>
                <w:rFonts w:ascii="Liberation Serif" w:eastAsia="Times New Roman" w:hAnsi="Liberation Serif" w:cs="Arial"/>
                <w:sz w:val="24"/>
                <w:szCs w:val="24"/>
              </w:rPr>
              <w:t>муниципального</w:t>
            </w:r>
            <w:r w:rsidRPr="007F1070">
              <w:rPr>
                <w:rFonts w:ascii="Liberation Serif" w:eastAsia="Times New Roman" w:hAnsi="Liberation Serif" w:cs="Arial"/>
                <w:sz w:val="24"/>
                <w:szCs w:val="24"/>
              </w:rPr>
              <w:t xml:space="preserve"> округа Первоуральск услугами организаций культуры;</w:t>
            </w:r>
          </w:p>
        </w:tc>
      </w:tr>
      <w:tr w:rsidR="009A7042" w:rsidRPr="007F1070" w:rsidTr="00E91527">
        <w:trPr>
          <w:trHeight w:val="1200"/>
        </w:trPr>
        <w:tc>
          <w:tcPr>
            <w:tcW w:w="3686" w:type="dxa"/>
            <w:gridSpan w:val="2"/>
            <w:vMerge/>
            <w:tcBorders>
              <w:left w:val="single" w:sz="4" w:space="0" w:color="auto"/>
              <w:bottom w:val="single" w:sz="4" w:space="0" w:color="auto"/>
              <w:right w:val="single" w:sz="4" w:space="0" w:color="auto"/>
            </w:tcBorders>
            <w:shd w:val="clear" w:color="auto" w:fill="auto"/>
            <w:hideMark/>
          </w:tcPr>
          <w:p w:rsidR="009A7042" w:rsidRPr="007F1070" w:rsidRDefault="009A704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9A7042" w:rsidRPr="007F1070" w:rsidRDefault="009A7042" w:rsidP="00A84986">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1.3. Повышение доступности и качества услуг дополнительного образования детей, оказываемых жителям </w:t>
            </w:r>
            <w:r w:rsidR="00A84986">
              <w:rPr>
                <w:rFonts w:ascii="Liberation Serif" w:eastAsia="Times New Roman" w:hAnsi="Liberation Serif" w:cs="Arial"/>
                <w:sz w:val="24"/>
                <w:szCs w:val="24"/>
              </w:rPr>
              <w:t>муниципального</w:t>
            </w:r>
            <w:r w:rsidRPr="007F1070">
              <w:rPr>
                <w:rFonts w:ascii="Liberation Serif" w:eastAsia="Times New Roman" w:hAnsi="Liberation Serif" w:cs="Arial"/>
                <w:sz w:val="24"/>
                <w:szCs w:val="24"/>
              </w:rPr>
              <w:t xml:space="preserve"> округа Первоураль</w:t>
            </w:r>
            <w:proofErr w:type="gramStart"/>
            <w:r w:rsidRPr="007F1070">
              <w:rPr>
                <w:rFonts w:ascii="Liberation Serif" w:eastAsia="Times New Roman" w:hAnsi="Liberation Serif" w:cs="Arial"/>
                <w:sz w:val="24"/>
                <w:szCs w:val="24"/>
              </w:rPr>
              <w:t>ск в сф</w:t>
            </w:r>
            <w:proofErr w:type="gramEnd"/>
            <w:r w:rsidRPr="007F1070">
              <w:rPr>
                <w:rFonts w:ascii="Liberation Serif" w:eastAsia="Times New Roman" w:hAnsi="Liberation Serif" w:cs="Arial"/>
                <w:sz w:val="24"/>
                <w:szCs w:val="24"/>
              </w:rPr>
              <w:t>ере культуры.</w:t>
            </w:r>
          </w:p>
        </w:tc>
      </w:tr>
      <w:tr w:rsidR="000535F2" w:rsidRPr="007F1070" w:rsidTr="00E91527">
        <w:trPr>
          <w:trHeight w:val="908"/>
        </w:trPr>
        <w:tc>
          <w:tcPr>
            <w:tcW w:w="3686" w:type="dxa"/>
            <w:gridSpan w:val="2"/>
            <w:vMerge w:val="restart"/>
            <w:tcBorders>
              <w:top w:val="single" w:sz="4" w:space="0" w:color="auto"/>
              <w:left w:val="single" w:sz="4" w:space="0" w:color="auto"/>
              <w:right w:val="single" w:sz="4" w:space="0" w:color="auto"/>
            </w:tcBorders>
            <w:shd w:val="clear" w:color="auto" w:fill="auto"/>
            <w:hideMark/>
          </w:tcPr>
          <w:p w:rsidR="000535F2" w:rsidRPr="007F1070" w:rsidRDefault="00BD3E19"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Перечень основных целевых показателей муниципальной программы</w:t>
            </w:r>
            <w:r w:rsidR="000535F2" w:rsidRPr="007F1070">
              <w:rPr>
                <w:rFonts w:ascii="Liberation Serif" w:eastAsia="Times New Roman" w:hAnsi="Liberation Serif" w:cs="Arial"/>
                <w:sz w:val="24"/>
                <w:szCs w:val="24"/>
              </w:rPr>
              <w:t> </w:t>
            </w:r>
          </w:p>
          <w:p w:rsidR="000535F2" w:rsidRPr="007F1070" w:rsidRDefault="000535F2"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w:t>
            </w: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0535F2" w:rsidRPr="007F1070" w:rsidRDefault="000535F2" w:rsidP="000535F2">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1.1.1. </w:t>
            </w:r>
            <w:r w:rsidR="00D75311" w:rsidRPr="00D75311">
              <w:rPr>
                <w:rFonts w:ascii="Liberation Serif" w:eastAsia="Times New Roman" w:hAnsi="Liberation Serif" w:cs="Arial"/>
                <w:sz w:val="24"/>
                <w:szCs w:val="24"/>
              </w:rPr>
              <w:t>Уровень фактической обеспеченности учреждениями культуры от нормативной потребности: библиотеками</w:t>
            </w:r>
            <w:r w:rsidRPr="007F1070">
              <w:rPr>
                <w:rFonts w:ascii="Liberation Serif" w:eastAsia="Times New Roman" w:hAnsi="Liberation Serif" w:cs="Arial"/>
                <w:sz w:val="24"/>
                <w:szCs w:val="24"/>
              </w:rPr>
              <w:t>;</w:t>
            </w:r>
          </w:p>
        </w:tc>
      </w:tr>
      <w:tr w:rsidR="000535F2" w:rsidRPr="007F1070" w:rsidTr="00E91527">
        <w:trPr>
          <w:trHeight w:val="810"/>
        </w:trPr>
        <w:tc>
          <w:tcPr>
            <w:tcW w:w="3686" w:type="dxa"/>
            <w:gridSpan w:val="2"/>
            <w:vMerge/>
            <w:tcBorders>
              <w:left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0535F2" w:rsidRPr="007F1070" w:rsidRDefault="000535F2" w:rsidP="000535F2">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1.1.2</w:t>
            </w:r>
            <w:r w:rsidR="00D75311">
              <w:rPr>
                <w:rFonts w:ascii="Liberation Serif" w:eastAsia="Times New Roman" w:hAnsi="Liberation Serif" w:cs="Arial"/>
                <w:sz w:val="24"/>
                <w:szCs w:val="24"/>
              </w:rPr>
              <w:t>.</w:t>
            </w:r>
            <w:r w:rsidR="00D75311">
              <w:t xml:space="preserve"> </w:t>
            </w:r>
            <w:r w:rsidR="00D75311" w:rsidRPr="00D75311">
              <w:rPr>
                <w:rFonts w:ascii="Liberation Serif" w:eastAsia="Times New Roman" w:hAnsi="Liberation Serif" w:cs="Arial"/>
                <w:sz w:val="24"/>
                <w:szCs w:val="24"/>
              </w:rPr>
              <w:t>Уровень фактической обеспеченности учреждениями культуры от нормативной потребности: клубами и учреждениями клубного типа</w:t>
            </w:r>
            <w:r w:rsidRPr="007F1070">
              <w:rPr>
                <w:rFonts w:ascii="Liberation Serif" w:eastAsia="Times New Roman" w:hAnsi="Liberation Serif" w:cs="Arial"/>
                <w:sz w:val="24"/>
                <w:szCs w:val="24"/>
              </w:rPr>
              <w:t>;</w:t>
            </w:r>
          </w:p>
        </w:tc>
      </w:tr>
      <w:tr w:rsidR="000535F2" w:rsidRPr="007F1070" w:rsidTr="00E91527">
        <w:trPr>
          <w:trHeight w:val="617"/>
        </w:trPr>
        <w:tc>
          <w:tcPr>
            <w:tcW w:w="3686" w:type="dxa"/>
            <w:gridSpan w:val="2"/>
            <w:vMerge/>
            <w:tcBorders>
              <w:left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0535F2" w:rsidRPr="007F1070" w:rsidRDefault="000535F2" w:rsidP="000535F2">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1.1.3. Соотношение средней заработной платы работников учреждений культуры к средней заработной плате по экономике Свердловской области;</w:t>
            </w:r>
          </w:p>
        </w:tc>
      </w:tr>
      <w:tr w:rsidR="000535F2" w:rsidRPr="007F1070" w:rsidTr="00E91527">
        <w:trPr>
          <w:trHeight w:val="1155"/>
        </w:trPr>
        <w:tc>
          <w:tcPr>
            <w:tcW w:w="3686" w:type="dxa"/>
            <w:gridSpan w:val="2"/>
            <w:vMerge/>
            <w:tcBorders>
              <w:left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0535F2" w:rsidRPr="007F1070" w:rsidRDefault="000535F2" w:rsidP="000535F2">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1.1.4. Уровень удовлетворенности населения качеством и доступностью оказываемых населению муниципальных услуг в сфере культуры;</w:t>
            </w:r>
          </w:p>
        </w:tc>
      </w:tr>
      <w:tr w:rsidR="000535F2" w:rsidRPr="007F1070" w:rsidTr="00E91527">
        <w:trPr>
          <w:trHeight w:val="1136"/>
        </w:trPr>
        <w:tc>
          <w:tcPr>
            <w:tcW w:w="3686" w:type="dxa"/>
            <w:gridSpan w:val="2"/>
            <w:vMerge/>
            <w:tcBorders>
              <w:left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hideMark/>
          </w:tcPr>
          <w:p w:rsidR="000535F2" w:rsidRPr="007F1070" w:rsidRDefault="000535F2" w:rsidP="000535F2">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1.1.5.</w:t>
            </w:r>
            <w:r w:rsidR="007846BC">
              <w:rPr>
                <w:rFonts w:ascii="Liberation Serif" w:eastAsia="Times New Roman" w:hAnsi="Liberation Serif" w:cs="Arial"/>
                <w:sz w:val="24"/>
                <w:szCs w:val="24"/>
              </w:rPr>
              <w:t xml:space="preserve"> </w:t>
            </w:r>
            <w:r w:rsidRPr="007F1070">
              <w:rPr>
                <w:rFonts w:ascii="Liberation Serif" w:eastAsia="Times New Roman" w:hAnsi="Liberation Serif" w:cs="Arial"/>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r>
      <w:tr w:rsidR="000535F2" w:rsidRPr="007F1070" w:rsidTr="00E91527">
        <w:trPr>
          <w:trHeight w:val="1136"/>
        </w:trPr>
        <w:tc>
          <w:tcPr>
            <w:tcW w:w="3686" w:type="dxa"/>
            <w:gridSpan w:val="2"/>
            <w:vMerge/>
            <w:tcBorders>
              <w:left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0535F2" w:rsidRPr="007F1070" w:rsidRDefault="000535F2" w:rsidP="00A84986">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1.1.6. Увеличение количества библиографических записей в сводном электронном каталоге муниципальных библиотек </w:t>
            </w:r>
            <w:r w:rsidR="00A84986">
              <w:rPr>
                <w:rFonts w:ascii="Liberation Serif" w:eastAsia="Times New Roman" w:hAnsi="Liberation Serif" w:cs="Arial"/>
                <w:sz w:val="24"/>
                <w:szCs w:val="24"/>
              </w:rPr>
              <w:t>муниципального</w:t>
            </w:r>
            <w:r w:rsidRPr="007F1070">
              <w:rPr>
                <w:rFonts w:ascii="Liberation Serif" w:eastAsia="Times New Roman" w:hAnsi="Liberation Serif" w:cs="Arial"/>
                <w:sz w:val="24"/>
                <w:szCs w:val="24"/>
              </w:rPr>
              <w:t xml:space="preserve"> округа Первоуральск (по сравнению с предыдущим годом);</w:t>
            </w:r>
          </w:p>
        </w:tc>
      </w:tr>
      <w:tr w:rsidR="000535F2" w:rsidRPr="007F1070" w:rsidTr="00E91527">
        <w:trPr>
          <w:trHeight w:val="1198"/>
        </w:trPr>
        <w:tc>
          <w:tcPr>
            <w:tcW w:w="3686" w:type="dxa"/>
            <w:gridSpan w:val="2"/>
            <w:vMerge/>
            <w:tcBorders>
              <w:left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0535F2" w:rsidRPr="007F1070" w:rsidRDefault="000535F2" w:rsidP="00F73EAB">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1.1.</w:t>
            </w:r>
            <w:r w:rsidR="00D75311">
              <w:rPr>
                <w:rFonts w:ascii="Liberation Serif" w:eastAsia="Times New Roman" w:hAnsi="Liberation Serif" w:cs="Arial"/>
                <w:sz w:val="24"/>
                <w:szCs w:val="24"/>
              </w:rPr>
              <w:t>7</w:t>
            </w:r>
            <w:r w:rsidR="007846BC">
              <w:rPr>
                <w:rFonts w:ascii="Liberation Serif" w:eastAsia="Times New Roman" w:hAnsi="Liberation Serif" w:cs="Arial"/>
                <w:sz w:val="24"/>
                <w:szCs w:val="24"/>
              </w:rPr>
              <w:t xml:space="preserve">. </w:t>
            </w:r>
            <w:r w:rsidRPr="007F1070">
              <w:rPr>
                <w:rFonts w:ascii="Liberation Serif" w:eastAsia="Times New Roman" w:hAnsi="Liberation Serif" w:cs="Arial"/>
                <w:sz w:val="24"/>
                <w:szCs w:val="24"/>
              </w:rPr>
              <w:t>Количество документов библиотечных фондов муниципальных общедоступных библиотек, переведенных в электронную форму (статей и документов)</w:t>
            </w:r>
          </w:p>
          <w:p w:rsidR="00373E8E" w:rsidRPr="007F1070" w:rsidRDefault="00373E8E" w:rsidP="00F73EAB">
            <w:pPr>
              <w:spacing w:after="0" w:line="240" w:lineRule="auto"/>
              <w:rPr>
                <w:rFonts w:ascii="Liberation Serif" w:eastAsia="Times New Roman" w:hAnsi="Liberation Serif" w:cs="Arial"/>
                <w:sz w:val="24"/>
                <w:szCs w:val="24"/>
              </w:rPr>
            </w:pPr>
          </w:p>
        </w:tc>
      </w:tr>
      <w:tr w:rsidR="001B2F02" w:rsidRPr="007F1070" w:rsidTr="00F0527E">
        <w:trPr>
          <w:trHeight w:val="1693"/>
        </w:trPr>
        <w:tc>
          <w:tcPr>
            <w:tcW w:w="3686" w:type="dxa"/>
            <w:gridSpan w:val="2"/>
            <w:vMerge/>
            <w:tcBorders>
              <w:left w:val="single" w:sz="4" w:space="0" w:color="auto"/>
              <w:right w:val="single" w:sz="4" w:space="0" w:color="auto"/>
            </w:tcBorders>
            <w:shd w:val="clear" w:color="auto" w:fill="auto"/>
          </w:tcPr>
          <w:p w:rsidR="001B2F02" w:rsidRPr="007F1070" w:rsidRDefault="001B2F0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right w:val="single" w:sz="4" w:space="0" w:color="auto"/>
            </w:tcBorders>
            <w:shd w:val="clear" w:color="auto" w:fill="auto"/>
          </w:tcPr>
          <w:p w:rsidR="001B2F02" w:rsidRPr="007F1070" w:rsidRDefault="001B2F02" w:rsidP="00D75311">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1.1.</w:t>
            </w:r>
            <w:r w:rsidR="00D75311">
              <w:rPr>
                <w:rFonts w:ascii="Liberation Serif" w:eastAsia="Times New Roman" w:hAnsi="Liberation Serif" w:cs="Arial"/>
                <w:sz w:val="24"/>
                <w:szCs w:val="24"/>
              </w:rPr>
              <w:t>8</w:t>
            </w:r>
            <w:r w:rsidRPr="007F1070">
              <w:rPr>
                <w:rFonts w:ascii="Liberation Serif" w:eastAsia="Times New Roman" w:hAnsi="Liberation Serif" w:cs="Arial"/>
                <w:sz w:val="24"/>
                <w:szCs w:val="24"/>
              </w:rPr>
              <w:t>.</w:t>
            </w:r>
            <w:r w:rsidR="007846BC">
              <w:rPr>
                <w:rFonts w:ascii="Liberation Serif" w:hAnsi="Liberation Serif"/>
                <w:sz w:val="24"/>
                <w:szCs w:val="24"/>
              </w:rPr>
              <w:t xml:space="preserve"> </w:t>
            </w:r>
            <w:r w:rsidRPr="007F1070">
              <w:rPr>
                <w:rFonts w:ascii="Liberation Serif" w:eastAsia="Times New Roman" w:hAnsi="Liberation Serif" w:cs="Arial"/>
                <w:sz w:val="24"/>
                <w:szCs w:val="24"/>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r>
      <w:tr w:rsidR="000535F2" w:rsidRPr="007F1070" w:rsidTr="00E91527">
        <w:trPr>
          <w:trHeight w:val="465"/>
        </w:trPr>
        <w:tc>
          <w:tcPr>
            <w:tcW w:w="3686" w:type="dxa"/>
            <w:gridSpan w:val="2"/>
            <w:vMerge/>
            <w:tcBorders>
              <w:left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0535F2" w:rsidRPr="007F1070" w:rsidRDefault="000535F2" w:rsidP="00934E8B">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1.2.</w:t>
            </w:r>
            <w:r w:rsidR="00934E8B">
              <w:rPr>
                <w:rFonts w:ascii="Liberation Serif" w:eastAsia="Times New Roman" w:hAnsi="Liberation Serif" w:cs="Arial"/>
                <w:sz w:val="24"/>
                <w:szCs w:val="24"/>
              </w:rPr>
              <w:t>1</w:t>
            </w:r>
            <w:r w:rsidRPr="007F1070">
              <w:rPr>
                <w:rFonts w:ascii="Liberation Serif" w:eastAsia="Times New Roman" w:hAnsi="Liberation Serif" w:cs="Arial"/>
                <w:sz w:val="24"/>
                <w:szCs w:val="24"/>
              </w:rPr>
              <w:t>. Количество проведенных общегородских мероприятий;</w:t>
            </w:r>
          </w:p>
        </w:tc>
      </w:tr>
      <w:tr w:rsidR="000535F2" w:rsidRPr="007F1070" w:rsidTr="00E91527">
        <w:trPr>
          <w:trHeight w:val="810"/>
        </w:trPr>
        <w:tc>
          <w:tcPr>
            <w:tcW w:w="3686" w:type="dxa"/>
            <w:gridSpan w:val="2"/>
            <w:vMerge/>
            <w:tcBorders>
              <w:left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0535F2" w:rsidRPr="007F1070" w:rsidRDefault="000535F2" w:rsidP="00934E8B">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1.2.</w:t>
            </w:r>
            <w:r w:rsidR="00934E8B">
              <w:rPr>
                <w:rFonts w:ascii="Liberation Serif" w:eastAsia="Times New Roman" w:hAnsi="Liberation Serif" w:cs="Arial"/>
                <w:sz w:val="24"/>
                <w:szCs w:val="24"/>
              </w:rPr>
              <w:t>2</w:t>
            </w:r>
            <w:r w:rsidRPr="007F1070">
              <w:rPr>
                <w:rFonts w:ascii="Liberation Serif" w:eastAsia="Times New Roman" w:hAnsi="Liberation Serif" w:cs="Arial"/>
                <w:sz w:val="24"/>
                <w:szCs w:val="24"/>
              </w:rPr>
              <w:t>. Количество проведенных мероприятий, направленных на благоустройство территории "Парка новой культуры";</w:t>
            </w:r>
          </w:p>
        </w:tc>
      </w:tr>
      <w:tr w:rsidR="000535F2" w:rsidRPr="007F1070" w:rsidTr="00E91527">
        <w:trPr>
          <w:trHeight w:val="557"/>
        </w:trPr>
        <w:tc>
          <w:tcPr>
            <w:tcW w:w="3686" w:type="dxa"/>
            <w:gridSpan w:val="2"/>
            <w:vMerge/>
            <w:tcBorders>
              <w:left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000000" w:fill="FFFFFF"/>
            <w:hideMark/>
          </w:tcPr>
          <w:p w:rsidR="000535F2" w:rsidRPr="007F1070" w:rsidRDefault="000535F2" w:rsidP="00934E8B">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1.2.</w:t>
            </w:r>
            <w:r w:rsidR="00934E8B">
              <w:rPr>
                <w:rFonts w:ascii="Liberation Serif" w:eastAsia="Times New Roman" w:hAnsi="Liberation Serif" w:cs="Arial"/>
                <w:sz w:val="24"/>
                <w:szCs w:val="24"/>
              </w:rPr>
              <w:t>3</w:t>
            </w:r>
            <w:r w:rsidRPr="007F1070">
              <w:rPr>
                <w:rFonts w:ascii="Liberation Serif" w:eastAsia="Times New Roman" w:hAnsi="Liberation Serif" w:cs="Arial"/>
                <w:sz w:val="24"/>
                <w:szCs w:val="24"/>
              </w:rPr>
              <w:t>. Количество организованных и проведенных культурно</w:t>
            </w:r>
            <w:r w:rsidR="00934E8B">
              <w:rPr>
                <w:rFonts w:ascii="Liberation Serif" w:eastAsia="Times New Roman" w:hAnsi="Liberation Serif" w:cs="Arial"/>
                <w:sz w:val="24"/>
                <w:szCs w:val="24"/>
              </w:rPr>
              <w:t xml:space="preserve"> </w:t>
            </w:r>
            <w:r w:rsidRPr="007F1070">
              <w:rPr>
                <w:rFonts w:ascii="Liberation Serif" w:eastAsia="Times New Roman" w:hAnsi="Liberation Serif" w:cs="Arial"/>
                <w:sz w:val="24"/>
                <w:szCs w:val="24"/>
              </w:rPr>
              <w:t>- массовых мероприятий;</w:t>
            </w:r>
          </w:p>
        </w:tc>
      </w:tr>
      <w:tr w:rsidR="006C198F" w:rsidRPr="007F1070" w:rsidTr="00E91527">
        <w:trPr>
          <w:trHeight w:val="242"/>
        </w:trPr>
        <w:tc>
          <w:tcPr>
            <w:tcW w:w="3686" w:type="dxa"/>
            <w:gridSpan w:val="2"/>
            <w:vMerge/>
            <w:tcBorders>
              <w:left w:val="single" w:sz="4" w:space="0" w:color="auto"/>
              <w:right w:val="single" w:sz="4" w:space="0" w:color="auto"/>
            </w:tcBorders>
            <w:shd w:val="clear" w:color="auto" w:fill="auto"/>
          </w:tcPr>
          <w:p w:rsidR="006C198F" w:rsidRPr="007F1070" w:rsidRDefault="006C198F"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000000" w:fill="FFFFFF"/>
          </w:tcPr>
          <w:p w:rsidR="006C198F" w:rsidRPr="007F1070" w:rsidRDefault="006C198F" w:rsidP="00934E8B">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1.2.</w:t>
            </w:r>
            <w:r w:rsidR="00934E8B">
              <w:rPr>
                <w:rFonts w:ascii="Liberation Serif" w:eastAsia="Times New Roman" w:hAnsi="Liberation Serif" w:cs="Arial"/>
                <w:sz w:val="24"/>
                <w:szCs w:val="24"/>
              </w:rPr>
              <w:t>4</w:t>
            </w:r>
            <w:r w:rsidRPr="007F1070">
              <w:rPr>
                <w:rFonts w:ascii="Liberation Serif" w:eastAsia="Times New Roman" w:hAnsi="Liberation Serif" w:cs="Arial"/>
                <w:sz w:val="24"/>
                <w:szCs w:val="24"/>
              </w:rPr>
              <w:t>. Число посещений культурных мероприятий;</w:t>
            </w:r>
          </w:p>
        </w:tc>
      </w:tr>
      <w:tr w:rsidR="00AB4A3A" w:rsidRPr="007F1070" w:rsidTr="00E91527">
        <w:trPr>
          <w:trHeight w:val="242"/>
        </w:trPr>
        <w:tc>
          <w:tcPr>
            <w:tcW w:w="3686" w:type="dxa"/>
            <w:gridSpan w:val="2"/>
            <w:vMerge/>
            <w:tcBorders>
              <w:left w:val="single" w:sz="4" w:space="0" w:color="auto"/>
              <w:right w:val="single" w:sz="4" w:space="0" w:color="auto"/>
            </w:tcBorders>
            <w:shd w:val="clear" w:color="auto" w:fill="auto"/>
          </w:tcPr>
          <w:p w:rsidR="00AB4A3A" w:rsidRPr="007F1070" w:rsidRDefault="00AB4A3A"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000000" w:fill="FFFFFF"/>
          </w:tcPr>
          <w:p w:rsidR="00AB4A3A" w:rsidRPr="007F1070" w:rsidRDefault="00AB4A3A" w:rsidP="005220BC">
            <w:pPr>
              <w:spacing w:after="0" w:line="240" w:lineRule="auto"/>
              <w:rPr>
                <w:rFonts w:ascii="Liberation Serif" w:eastAsia="Times New Roman" w:hAnsi="Liberation Serif" w:cs="Arial"/>
                <w:sz w:val="24"/>
                <w:szCs w:val="24"/>
              </w:rPr>
            </w:pPr>
            <w:r>
              <w:rPr>
                <w:rFonts w:ascii="Liberation Serif" w:eastAsia="Times New Roman" w:hAnsi="Liberation Serif" w:cs="Arial"/>
                <w:sz w:val="24"/>
                <w:szCs w:val="24"/>
              </w:rPr>
              <w:t>1.2.5</w:t>
            </w:r>
            <w:r w:rsidR="007846BC">
              <w:rPr>
                <w:rFonts w:ascii="Liberation Serif" w:eastAsia="Times New Roman" w:hAnsi="Liberation Serif" w:cs="Arial"/>
                <w:sz w:val="24"/>
                <w:szCs w:val="24"/>
              </w:rPr>
              <w:t>.</w:t>
            </w:r>
            <w:r>
              <w:rPr>
                <w:rFonts w:ascii="Liberation Serif" w:eastAsia="Times New Roman" w:hAnsi="Liberation Serif" w:cs="Arial"/>
                <w:sz w:val="24"/>
                <w:szCs w:val="24"/>
              </w:rPr>
              <w:t xml:space="preserve"> </w:t>
            </w:r>
            <w:r w:rsidRPr="00AB4A3A">
              <w:rPr>
                <w:rFonts w:ascii="Liberation Serif" w:eastAsia="Times New Roman" w:hAnsi="Liberation Serif" w:cs="Arial"/>
                <w:sz w:val="24"/>
                <w:szCs w:val="24"/>
              </w:rPr>
              <w:t xml:space="preserve">Количество организаций культуры, получивших современное оборудование в </w:t>
            </w:r>
            <w:r w:rsidR="005220BC">
              <w:rPr>
                <w:rFonts w:ascii="Liberation Serif" w:eastAsia="Times New Roman" w:hAnsi="Liberation Serif" w:cs="Arial"/>
                <w:sz w:val="24"/>
                <w:szCs w:val="24"/>
              </w:rPr>
              <w:t>муниципальном</w:t>
            </w:r>
            <w:r w:rsidRPr="00AB4A3A">
              <w:rPr>
                <w:rFonts w:ascii="Liberation Serif" w:eastAsia="Times New Roman" w:hAnsi="Liberation Serif" w:cs="Arial"/>
                <w:sz w:val="24"/>
                <w:szCs w:val="24"/>
              </w:rPr>
              <w:t xml:space="preserve"> округе Первоуральск</w:t>
            </w:r>
          </w:p>
        </w:tc>
      </w:tr>
      <w:tr w:rsidR="000535F2" w:rsidRPr="007F1070" w:rsidTr="00E91527">
        <w:trPr>
          <w:trHeight w:val="950"/>
        </w:trPr>
        <w:tc>
          <w:tcPr>
            <w:tcW w:w="3686" w:type="dxa"/>
            <w:gridSpan w:val="2"/>
            <w:vMerge/>
            <w:tcBorders>
              <w:left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1.3.1. Доля детских школ искусств, находящихся в удовлетворительном состоянии, в общем количестве таких организаций (учреждений);  </w:t>
            </w:r>
          </w:p>
        </w:tc>
      </w:tr>
      <w:tr w:rsidR="000535F2" w:rsidRPr="007F1070" w:rsidTr="00E91527">
        <w:trPr>
          <w:trHeight w:val="1275"/>
        </w:trPr>
        <w:tc>
          <w:tcPr>
            <w:tcW w:w="3686" w:type="dxa"/>
            <w:gridSpan w:val="2"/>
            <w:vMerge/>
            <w:tcBorders>
              <w:left w:val="single" w:sz="4" w:space="0" w:color="auto"/>
              <w:bottom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0535F2" w:rsidRPr="007F1070" w:rsidRDefault="000535F2"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1.3.2. </w:t>
            </w:r>
            <w:r w:rsidR="00934E8B" w:rsidRPr="00934E8B">
              <w:rPr>
                <w:rFonts w:ascii="Liberation Serif" w:eastAsia="Times New Roman" w:hAnsi="Liberation Serif" w:cs="Arial"/>
                <w:sz w:val="24"/>
                <w:szCs w:val="24"/>
              </w:rPr>
              <w:t>Доля детей, осваивающих дополнительные предпрофессиона</w:t>
            </w:r>
            <w:r w:rsidR="00934E8B">
              <w:rPr>
                <w:rFonts w:ascii="Liberation Serif" w:eastAsia="Times New Roman" w:hAnsi="Liberation Serif" w:cs="Arial"/>
                <w:sz w:val="24"/>
                <w:szCs w:val="24"/>
              </w:rPr>
              <w:t>льные программы в области иску</w:t>
            </w:r>
            <w:proofErr w:type="gramStart"/>
            <w:r w:rsidR="00934E8B">
              <w:rPr>
                <w:rFonts w:ascii="Liberation Serif" w:eastAsia="Times New Roman" w:hAnsi="Liberation Serif" w:cs="Arial"/>
                <w:sz w:val="24"/>
                <w:szCs w:val="24"/>
              </w:rPr>
              <w:t>сс</w:t>
            </w:r>
            <w:r w:rsidR="00934E8B" w:rsidRPr="00934E8B">
              <w:rPr>
                <w:rFonts w:ascii="Liberation Serif" w:eastAsia="Times New Roman" w:hAnsi="Liberation Serif" w:cs="Arial"/>
                <w:sz w:val="24"/>
                <w:szCs w:val="24"/>
              </w:rPr>
              <w:t>тв в д</w:t>
            </w:r>
            <w:proofErr w:type="gramEnd"/>
            <w:r w:rsidR="00934E8B" w:rsidRPr="00934E8B">
              <w:rPr>
                <w:rFonts w:ascii="Liberation Serif" w:eastAsia="Times New Roman" w:hAnsi="Liberation Serif" w:cs="Arial"/>
                <w:sz w:val="24"/>
                <w:szCs w:val="24"/>
              </w:rPr>
              <w:t>етских школах искусств за счет бюджетных средств, от общего количества обучающихся в детских школах искусств за счет бюджетных средств</w:t>
            </w:r>
          </w:p>
        </w:tc>
      </w:tr>
      <w:tr w:rsidR="008A4B4A" w:rsidRPr="007F1070" w:rsidTr="00E91527">
        <w:trPr>
          <w:trHeight w:val="556"/>
        </w:trPr>
        <w:tc>
          <w:tcPr>
            <w:tcW w:w="3686" w:type="dxa"/>
            <w:gridSpan w:val="2"/>
            <w:tcBorders>
              <w:top w:val="single" w:sz="4" w:space="0" w:color="auto"/>
              <w:left w:val="single" w:sz="4" w:space="0" w:color="auto"/>
              <w:bottom w:val="single" w:sz="4" w:space="0" w:color="auto"/>
              <w:right w:val="single" w:sz="4" w:space="0" w:color="auto"/>
            </w:tcBorders>
            <w:shd w:val="clear" w:color="auto" w:fill="auto"/>
            <w:hideMark/>
          </w:tcPr>
          <w:p w:rsidR="008A4B4A" w:rsidRPr="007F1070" w:rsidRDefault="008A4B4A"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Сроки реализации муниципальной программы</w:t>
            </w: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8A4B4A" w:rsidRPr="007F1070" w:rsidRDefault="008A4B4A" w:rsidP="00934E8B">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 202</w:t>
            </w:r>
            <w:r w:rsidR="00934E8B">
              <w:rPr>
                <w:rFonts w:ascii="Liberation Serif" w:eastAsia="Times New Roman" w:hAnsi="Liberation Serif" w:cs="Arial"/>
                <w:sz w:val="24"/>
                <w:szCs w:val="24"/>
              </w:rPr>
              <w:t>4</w:t>
            </w:r>
            <w:r w:rsidRPr="007F1070">
              <w:rPr>
                <w:rFonts w:ascii="Liberation Serif" w:eastAsia="Times New Roman" w:hAnsi="Liberation Serif" w:cs="Arial"/>
                <w:sz w:val="24"/>
                <w:szCs w:val="24"/>
              </w:rPr>
              <w:t>-202</w:t>
            </w:r>
            <w:r w:rsidR="00934E8B">
              <w:rPr>
                <w:rFonts w:ascii="Liberation Serif" w:eastAsia="Times New Roman" w:hAnsi="Liberation Serif" w:cs="Arial"/>
                <w:sz w:val="24"/>
                <w:szCs w:val="24"/>
              </w:rPr>
              <w:t>9</w:t>
            </w:r>
            <w:r w:rsidRPr="007F1070">
              <w:rPr>
                <w:rFonts w:ascii="Liberation Serif" w:eastAsia="Times New Roman" w:hAnsi="Liberation Serif" w:cs="Arial"/>
                <w:sz w:val="24"/>
                <w:szCs w:val="24"/>
              </w:rPr>
              <w:t xml:space="preserve"> годы</w:t>
            </w:r>
          </w:p>
        </w:tc>
      </w:tr>
      <w:tr w:rsidR="00BD3E19" w:rsidRPr="007F1070" w:rsidTr="00E91527">
        <w:trPr>
          <w:trHeight w:val="556"/>
        </w:trPr>
        <w:tc>
          <w:tcPr>
            <w:tcW w:w="3686" w:type="dxa"/>
            <w:gridSpan w:val="2"/>
            <w:tcBorders>
              <w:top w:val="single" w:sz="4" w:space="0" w:color="auto"/>
              <w:left w:val="single" w:sz="4" w:space="0" w:color="auto"/>
              <w:bottom w:val="single" w:sz="4" w:space="0" w:color="auto"/>
              <w:right w:val="single" w:sz="4" w:space="0" w:color="auto"/>
            </w:tcBorders>
            <w:shd w:val="clear" w:color="auto" w:fill="auto"/>
          </w:tcPr>
          <w:p w:rsidR="00BD3E19" w:rsidRPr="007F1070" w:rsidRDefault="00BD3E19" w:rsidP="003E2334">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Наименование национального проекта</w:t>
            </w:r>
          </w:p>
        </w:tc>
        <w:tc>
          <w:tcPr>
            <w:tcW w:w="6095" w:type="dxa"/>
            <w:gridSpan w:val="2"/>
            <w:tcBorders>
              <w:top w:val="single" w:sz="4" w:space="0" w:color="auto"/>
              <w:left w:val="nil"/>
              <w:bottom w:val="single" w:sz="4" w:space="0" w:color="auto"/>
              <w:right w:val="single" w:sz="4" w:space="0" w:color="auto"/>
            </w:tcBorders>
            <w:shd w:val="clear" w:color="auto" w:fill="auto"/>
          </w:tcPr>
          <w:p w:rsidR="00BD3E19" w:rsidRPr="007F1070" w:rsidRDefault="00E24F4C" w:rsidP="00E70FD2">
            <w:pPr>
              <w:spacing w:after="0" w:line="240" w:lineRule="auto"/>
              <w:rPr>
                <w:rFonts w:ascii="Liberation Serif" w:eastAsia="Times New Roman" w:hAnsi="Liberation Serif" w:cs="Arial"/>
                <w:sz w:val="24"/>
                <w:szCs w:val="24"/>
              </w:rPr>
            </w:pPr>
            <w:r>
              <w:rPr>
                <w:rFonts w:ascii="Liberation Serif" w:eastAsia="Times New Roman" w:hAnsi="Liberation Serif" w:cs="Arial"/>
                <w:sz w:val="24"/>
                <w:szCs w:val="24"/>
              </w:rPr>
              <w:t>-</w:t>
            </w:r>
          </w:p>
        </w:tc>
      </w:tr>
      <w:tr w:rsidR="00BD3E19" w:rsidRPr="007F1070" w:rsidTr="00E91527">
        <w:trPr>
          <w:trHeight w:val="556"/>
        </w:trPr>
        <w:tc>
          <w:tcPr>
            <w:tcW w:w="3686" w:type="dxa"/>
            <w:gridSpan w:val="2"/>
            <w:tcBorders>
              <w:top w:val="single" w:sz="4" w:space="0" w:color="auto"/>
              <w:left w:val="single" w:sz="4" w:space="0" w:color="auto"/>
              <w:bottom w:val="single" w:sz="4" w:space="0" w:color="auto"/>
              <w:right w:val="single" w:sz="4" w:space="0" w:color="auto"/>
            </w:tcBorders>
            <w:shd w:val="clear" w:color="auto" w:fill="auto"/>
          </w:tcPr>
          <w:p w:rsidR="00BD3E19" w:rsidRPr="007F1070" w:rsidRDefault="00BD3E19" w:rsidP="003E2334">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Наименование регионального проекта</w:t>
            </w:r>
          </w:p>
        </w:tc>
        <w:tc>
          <w:tcPr>
            <w:tcW w:w="6095" w:type="dxa"/>
            <w:gridSpan w:val="2"/>
            <w:tcBorders>
              <w:top w:val="single" w:sz="4" w:space="0" w:color="auto"/>
              <w:left w:val="nil"/>
              <w:bottom w:val="single" w:sz="4" w:space="0" w:color="auto"/>
              <w:right w:val="single" w:sz="4" w:space="0" w:color="auto"/>
            </w:tcBorders>
            <w:shd w:val="clear" w:color="auto" w:fill="auto"/>
          </w:tcPr>
          <w:p w:rsidR="001534FF" w:rsidRPr="007F1070" w:rsidRDefault="00E24F4C" w:rsidP="001534FF">
            <w:pPr>
              <w:spacing w:after="0" w:line="240" w:lineRule="auto"/>
              <w:rPr>
                <w:rFonts w:ascii="Liberation Serif" w:eastAsia="Times New Roman" w:hAnsi="Liberation Serif" w:cs="Arial"/>
                <w:sz w:val="24"/>
                <w:szCs w:val="24"/>
              </w:rPr>
            </w:pPr>
            <w:r>
              <w:rPr>
                <w:rFonts w:ascii="Liberation Serif" w:eastAsia="Times New Roman" w:hAnsi="Liberation Serif" w:cs="Arial"/>
                <w:sz w:val="24"/>
                <w:szCs w:val="24"/>
              </w:rPr>
              <w:t>-</w:t>
            </w:r>
          </w:p>
        </w:tc>
      </w:tr>
      <w:tr w:rsidR="008A4B4A" w:rsidRPr="007F1070" w:rsidTr="00E91527">
        <w:trPr>
          <w:trHeight w:val="1153"/>
        </w:trPr>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4B4A" w:rsidRPr="007F1070" w:rsidRDefault="003E2334" w:rsidP="003E2334">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Наименование государственной программы Свердловской области</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hideMark/>
          </w:tcPr>
          <w:p w:rsidR="008A4B4A" w:rsidRPr="007F1070" w:rsidRDefault="008A4B4A" w:rsidP="008D599C">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t xml:space="preserve">Государственная программа Свердловской области "Развитие культуры в Свердловской области </w:t>
            </w:r>
            <w:r w:rsidR="00F73EAB" w:rsidRPr="007F1070">
              <w:rPr>
                <w:rFonts w:ascii="Liberation Serif" w:eastAsia="Times New Roman" w:hAnsi="Liberation Serif" w:cs="Arial"/>
                <w:sz w:val="24"/>
                <w:szCs w:val="24"/>
              </w:rPr>
              <w:br/>
            </w:r>
            <w:r w:rsidRPr="007F1070">
              <w:rPr>
                <w:rFonts w:ascii="Liberation Serif" w:eastAsia="Times New Roman" w:hAnsi="Liberation Serif" w:cs="Arial"/>
                <w:sz w:val="24"/>
                <w:szCs w:val="24"/>
              </w:rPr>
              <w:t>до 202</w:t>
            </w:r>
            <w:r w:rsidR="008D599C">
              <w:rPr>
                <w:rFonts w:ascii="Liberation Serif" w:eastAsia="Times New Roman" w:hAnsi="Liberation Serif" w:cs="Arial"/>
                <w:sz w:val="24"/>
                <w:szCs w:val="24"/>
              </w:rPr>
              <w:t>7</w:t>
            </w:r>
            <w:r w:rsidRPr="007F1070">
              <w:rPr>
                <w:rFonts w:ascii="Liberation Serif" w:eastAsia="Times New Roman" w:hAnsi="Liberation Serif" w:cs="Arial"/>
                <w:sz w:val="24"/>
                <w:szCs w:val="24"/>
              </w:rPr>
              <w:t xml:space="preserve"> года"</w:t>
            </w:r>
          </w:p>
        </w:tc>
      </w:tr>
      <w:tr w:rsidR="00AB7F98" w:rsidRPr="007F1070" w:rsidTr="007F1070">
        <w:trPr>
          <w:trHeight w:val="583"/>
        </w:trPr>
        <w:tc>
          <w:tcPr>
            <w:tcW w:w="3686"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F98" w:rsidRPr="00693606" w:rsidRDefault="00AB7F98" w:rsidP="008A4B4A">
            <w:pPr>
              <w:spacing w:after="0" w:line="240" w:lineRule="auto"/>
              <w:rPr>
                <w:rFonts w:ascii="Liberation Serif" w:eastAsia="Times New Roman" w:hAnsi="Liberation Serif" w:cs="Arial"/>
                <w:sz w:val="24"/>
                <w:szCs w:val="24"/>
              </w:rPr>
            </w:pPr>
            <w:r w:rsidRPr="00693606">
              <w:rPr>
                <w:rFonts w:ascii="Liberation Serif" w:eastAsia="Times New Roman" w:hAnsi="Liberation Serif" w:cs="Arial"/>
                <w:sz w:val="24"/>
                <w:szCs w:val="24"/>
              </w:rPr>
              <w:t>Объемы финансирования муниципальной программы по годам реализации, тыс. рублей</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AB7F98" w:rsidRPr="00BB3412" w:rsidRDefault="00AB7F98" w:rsidP="00AB7F98">
            <w:pPr>
              <w:spacing w:after="0" w:line="240" w:lineRule="auto"/>
              <w:rPr>
                <w:rFonts w:ascii="Liberation Serif" w:eastAsia="Times New Roman" w:hAnsi="Liberation Serif" w:cs="Arial"/>
                <w:sz w:val="24"/>
                <w:szCs w:val="24"/>
              </w:rPr>
            </w:pPr>
            <w:r w:rsidRPr="00C87A46">
              <w:rPr>
                <w:rFonts w:ascii="Liberation Serif" w:eastAsia="Times New Roman" w:hAnsi="Liberation Serif" w:cs="Arial"/>
                <w:sz w:val="24"/>
                <w:szCs w:val="24"/>
              </w:rPr>
              <w:t xml:space="preserve">Общий объем </w:t>
            </w:r>
            <w:r w:rsidRPr="00BB3412">
              <w:rPr>
                <w:rFonts w:ascii="Liberation Serif" w:eastAsia="Times New Roman" w:hAnsi="Liberation Serif" w:cs="Arial"/>
                <w:sz w:val="24"/>
                <w:szCs w:val="24"/>
              </w:rPr>
              <w:t xml:space="preserve">финансирования составляет </w:t>
            </w:r>
            <w:r w:rsidR="00BB3412" w:rsidRPr="00BB3412">
              <w:rPr>
                <w:rFonts w:ascii="Liberation Serif" w:eastAsia="Times New Roman" w:hAnsi="Liberation Serif" w:cs="Arial"/>
                <w:sz w:val="24"/>
                <w:szCs w:val="24"/>
              </w:rPr>
              <w:t>2 638 585,75</w:t>
            </w:r>
            <w:r w:rsidR="00144F0F" w:rsidRPr="00BB3412">
              <w:rPr>
                <w:rFonts w:ascii="Liberation Serif" w:eastAsia="Times New Roman" w:hAnsi="Liberation Serif" w:cs="Arial"/>
                <w:sz w:val="24"/>
                <w:szCs w:val="24"/>
              </w:rPr>
              <w:t xml:space="preserve"> </w:t>
            </w:r>
            <w:r w:rsidRPr="00BB3412">
              <w:rPr>
                <w:rFonts w:ascii="Liberation Serif" w:eastAsia="Times New Roman" w:hAnsi="Liberation Serif" w:cs="Arial"/>
                <w:sz w:val="24"/>
                <w:szCs w:val="24"/>
              </w:rPr>
              <w:t>тыс. рублей,</w:t>
            </w:r>
          </w:p>
          <w:p w:rsidR="00AB7F98" w:rsidRPr="00BB3412" w:rsidRDefault="00AB7F98" w:rsidP="00AB7F98">
            <w:pPr>
              <w:spacing w:after="0" w:line="240" w:lineRule="auto"/>
              <w:rPr>
                <w:rFonts w:ascii="Liberation Serif" w:eastAsia="Times New Roman" w:hAnsi="Liberation Serif" w:cs="Arial"/>
                <w:sz w:val="24"/>
                <w:szCs w:val="24"/>
              </w:rPr>
            </w:pPr>
            <w:r w:rsidRPr="00BB3412">
              <w:rPr>
                <w:rFonts w:ascii="Liberation Serif" w:eastAsia="Times New Roman" w:hAnsi="Liberation Serif" w:cs="Arial"/>
                <w:sz w:val="24"/>
                <w:szCs w:val="24"/>
              </w:rPr>
              <w:t xml:space="preserve">в том числе: </w:t>
            </w:r>
          </w:p>
          <w:p w:rsidR="00934E8B" w:rsidRPr="00BB3412" w:rsidRDefault="005F58AD"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2024 год</w:t>
            </w:r>
            <w:r w:rsidR="00934E8B" w:rsidRPr="00BB3412">
              <w:rPr>
                <w:rFonts w:ascii="Liberation Serif" w:eastAsia="Times New Roman" w:hAnsi="Liberation Serif" w:cs="Arial"/>
                <w:sz w:val="24"/>
                <w:szCs w:val="24"/>
              </w:rPr>
              <w:t>–</w:t>
            </w:r>
            <w:r w:rsidR="00BB3412" w:rsidRPr="00BB3412">
              <w:rPr>
                <w:rFonts w:ascii="Liberation Serif" w:eastAsia="Times New Roman" w:hAnsi="Liberation Serif" w:cs="Arial"/>
                <w:sz w:val="24"/>
                <w:szCs w:val="24"/>
              </w:rPr>
              <w:t>390 390,33</w:t>
            </w:r>
            <w:r w:rsidR="00B16ACD" w:rsidRPr="00BB3412">
              <w:rPr>
                <w:rFonts w:ascii="Liberation Serif" w:eastAsia="Times New Roman" w:hAnsi="Liberation Serif" w:cs="Arial"/>
                <w:sz w:val="24"/>
                <w:szCs w:val="24"/>
              </w:rPr>
              <w:t xml:space="preserve"> </w:t>
            </w:r>
            <w:r w:rsidR="00BB3412" w:rsidRPr="00BB3412">
              <w:rPr>
                <w:rFonts w:ascii="Liberation Serif" w:eastAsia="Times New Roman" w:hAnsi="Liberation Serif" w:cs="Arial"/>
                <w:sz w:val="24"/>
                <w:szCs w:val="24"/>
              </w:rPr>
              <w:t xml:space="preserve"> </w:t>
            </w:r>
            <w:r w:rsidR="00934E8B" w:rsidRPr="00BB3412">
              <w:rPr>
                <w:rFonts w:ascii="Liberation Serif" w:eastAsia="Times New Roman" w:hAnsi="Liberation Serif" w:cs="Arial"/>
                <w:sz w:val="24"/>
                <w:szCs w:val="24"/>
              </w:rPr>
              <w:t>тыс. рублей;</w:t>
            </w:r>
          </w:p>
          <w:p w:rsidR="00934E8B" w:rsidRPr="00BB3412" w:rsidRDefault="005F58AD"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lastRenderedPageBreak/>
              <w:t>2025 год–</w:t>
            </w:r>
            <w:r w:rsidR="00BB3412" w:rsidRPr="00BB3412">
              <w:rPr>
                <w:rFonts w:ascii="Liberation Serif" w:eastAsia="Times New Roman" w:hAnsi="Liberation Serif" w:cs="Arial"/>
                <w:sz w:val="24"/>
                <w:szCs w:val="24"/>
              </w:rPr>
              <w:t>435 738,34</w:t>
            </w:r>
            <w:r w:rsidR="00FE1637" w:rsidRPr="00BB3412">
              <w:rPr>
                <w:rFonts w:ascii="Liberation Serif" w:eastAsia="Times New Roman" w:hAnsi="Liberation Serif" w:cs="Arial"/>
                <w:sz w:val="24"/>
                <w:szCs w:val="24"/>
              </w:rPr>
              <w:t xml:space="preserve"> </w:t>
            </w:r>
            <w:r w:rsidR="00934E8B" w:rsidRPr="00BB3412">
              <w:rPr>
                <w:rFonts w:ascii="Liberation Serif" w:eastAsia="Times New Roman" w:hAnsi="Liberation Serif" w:cs="Arial"/>
                <w:sz w:val="24"/>
                <w:szCs w:val="24"/>
              </w:rPr>
              <w:t>тыс. рублей;</w:t>
            </w:r>
          </w:p>
          <w:p w:rsidR="00934E8B" w:rsidRPr="00BB3412" w:rsidRDefault="005F58AD"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2026 год–</w:t>
            </w:r>
            <w:r w:rsidR="00BB3412" w:rsidRPr="00BB3412">
              <w:rPr>
                <w:rFonts w:ascii="Liberation Serif" w:eastAsia="Times New Roman" w:hAnsi="Liberation Serif" w:cs="Arial"/>
                <w:sz w:val="24"/>
                <w:szCs w:val="24"/>
              </w:rPr>
              <w:t>438 437,93</w:t>
            </w:r>
            <w:r w:rsidR="00934E8B" w:rsidRPr="00BB3412">
              <w:rPr>
                <w:rFonts w:ascii="Liberation Serif" w:eastAsia="Times New Roman" w:hAnsi="Liberation Serif" w:cs="Arial"/>
                <w:sz w:val="24"/>
                <w:szCs w:val="24"/>
              </w:rPr>
              <w:t xml:space="preserve"> тыс. рублей;</w:t>
            </w:r>
          </w:p>
          <w:p w:rsidR="00934E8B" w:rsidRPr="00BB3412" w:rsidRDefault="005F58AD"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2027</w:t>
            </w:r>
            <w:r w:rsidR="00BB3412" w:rsidRPr="00BB3412">
              <w:rPr>
                <w:rFonts w:ascii="Liberation Serif" w:eastAsia="Times New Roman" w:hAnsi="Liberation Serif" w:cs="Arial"/>
                <w:sz w:val="24"/>
                <w:szCs w:val="24"/>
              </w:rPr>
              <w:t xml:space="preserve"> </w:t>
            </w:r>
            <w:r w:rsidRPr="00BB3412">
              <w:rPr>
                <w:rFonts w:ascii="Liberation Serif" w:eastAsia="Times New Roman" w:hAnsi="Liberation Serif" w:cs="Arial"/>
                <w:sz w:val="24"/>
                <w:szCs w:val="24"/>
              </w:rPr>
              <w:t>год –</w:t>
            </w:r>
            <w:r w:rsidR="00BB3412" w:rsidRPr="00BB3412">
              <w:rPr>
                <w:rFonts w:ascii="Liberation Serif" w:eastAsia="Times New Roman" w:hAnsi="Liberation Serif" w:cs="Arial"/>
                <w:sz w:val="24"/>
                <w:szCs w:val="24"/>
              </w:rPr>
              <w:t>461 339,73</w:t>
            </w:r>
            <w:r w:rsidR="00697161" w:rsidRPr="00BB3412">
              <w:rPr>
                <w:rFonts w:ascii="Liberation Serif" w:eastAsia="Times New Roman" w:hAnsi="Liberation Serif" w:cs="Arial"/>
                <w:sz w:val="24"/>
                <w:szCs w:val="24"/>
              </w:rPr>
              <w:t xml:space="preserve"> </w:t>
            </w:r>
            <w:r w:rsidR="00934E8B" w:rsidRPr="00BB3412">
              <w:rPr>
                <w:rFonts w:ascii="Liberation Serif" w:eastAsia="Times New Roman" w:hAnsi="Liberation Serif" w:cs="Arial"/>
                <w:sz w:val="24"/>
                <w:szCs w:val="24"/>
              </w:rPr>
              <w:t>тыс. рублей;</w:t>
            </w:r>
          </w:p>
          <w:p w:rsidR="00934E8B" w:rsidRPr="00BB3412" w:rsidRDefault="005F58AD"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2028 год–</w:t>
            </w:r>
            <w:r w:rsidR="00BB3412" w:rsidRPr="00BB3412">
              <w:rPr>
                <w:rFonts w:ascii="Liberation Serif" w:eastAsia="Times New Roman" w:hAnsi="Liberation Serif" w:cs="Arial"/>
                <w:sz w:val="24"/>
                <w:szCs w:val="24"/>
              </w:rPr>
              <w:t>456 339,71</w:t>
            </w:r>
            <w:r w:rsidR="00FE1637" w:rsidRPr="00BB3412">
              <w:rPr>
                <w:rFonts w:ascii="Liberation Serif" w:eastAsia="Times New Roman" w:hAnsi="Liberation Serif" w:cs="Arial"/>
                <w:sz w:val="24"/>
                <w:szCs w:val="24"/>
              </w:rPr>
              <w:t xml:space="preserve"> </w:t>
            </w:r>
            <w:r w:rsidR="00934E8B" w:rsidRPr="00BB3412">
              <w:rPr>
                <w:rFonts w:ascii="Liberation Serif" w:eastAsia="Times New Roman" w:hAnsi="Liberation Serif" w:cs="Arial"/>
                <w:sz w:val="24"/>
                <w:szCs w:val="24"/>
              </w:rPr>
              <w:t>тыс. рублей;</w:t>
            </w:r>
          </w:p>
          <w:p w:rsidR="007F1070" w:rsidRPr="00BB3412" w:rsidRDefault="005F58AD"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2029 год–</w:t>
            </w:r>
            <w:r w:rsidR="00BB3412" w:rsidRPr="00BB3412">
              <w:rPr>
                <w:rFonts w:ascii="Liberation Serif" w:eastAsia="Times New Roman" w:hAnsi="Liberation Serif" w:cs="Arial"/>
                <w:sz w:val="24"/>
                <w:szCs w:val="24"/>
              </w:rPr>
              <w:t xml:space="preserve">456 339,71 </w:t>
            </w:r>
            <w:r w:rsidR="00DE4C71" w:rsidRPr="00BB3412">
              <w:rPr>
                <w:rFonts w:ascii="Liberation Serif" w:eastAsia="Times New Roman" w:hAnsi="Liberation Serif" w:cs="Arial"/>
                <w:sz w:val="24"/>
                <w:szCs w:val="24"/>
              </w:rPr>
              <w:t>ты</w:t>
            </w:r>
            <w:r w:rsidR="00934E8B" w:rsidRPr="00BB3412">
              <w:rPr>
                <w:rFonts w:ascii="Liberation Serif" w:eastAsia="Times New Roman" w:hAnsi="Liberation Serif" w:cs="Arial"/>
                <w:sz w:val="24"/>
                <w:szCs w:val="24"/>
              </w:rPr>
              <w:t>с. рублей.</w:t>
            </w:r>
          </w:p>
          <w:p w:rsidR="00934E8B" w:rsidRPr="00A84986" w:rsidRDefault="00934E8B" w:rsidP="00934E8B">
            <w:pPr>
              <w:spacing w:after="0" w:line="240" w:lineRule="auto"/>
              <w:ind w:left="459"/>
              <w:rPr>
                <w:rFonts w:ascii="Liberation Serif" w:eastAsia="Times New Roman" w:hAnsi="Liberation Serif" w:cs="Arial"/>
                <w:sz w:val="24"/>
                <w:szCs w:val="24"/>
                <w:highlight w:val="yellow"/>
              </w:rPr>
            </w:pP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 xml:space="preserve">Федеральный бюджет </w:t>
            </w:r>
            <w:r w:rsidR="00934E8B" w:rsidRPr="00BB3412">
              <w:rPr>
                <w:rFonts w:ascii="Liberation Serif" w:eastAsia="Times New Roman" w:hAnsi="Liberation Serif" w:cs="Arial"/>
                <w:sz w:val="24"/>
                <w:szCs w:val="24"/>
              </w:rPr>
              <w:t>0</w:t>
            </w:r>
            <w:r w:rsidRPr="00BB3412">
              <w:rPr>
                <w:rFonts w:ascii="Liberation Serif" w:eastAsia="Times New Roman" w:hAnsi="Liberation Serif" w:cs="Arial"/>
                <w:sz w:val="24"/>
                <w:szCs w:val="24"/>
              </w:rPr>
              <w:t xml:space="preserve">,00 тыс. рублей, </w:t>
            </w: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в том числе:</w:t>
            </w: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w:t>
            </w:r>
            <w:r w:rsidR="00934E8B" w:rsidRPr="00BB3412">
              <w:rPr>
                <w:rFonts w:ascii="Liberation Serif" w:eastAsia="Times New Roman" w:hAnsi="Liberation Serif" w:cs="Arial"/>
                <w:sz w:val="24"/>
                <w:szCs w:val="24"/>
              </w:rPr>
              <w:t>4</w:t>
            </w:r>
            <w:r w:rsidR="00FD0C2B" w:rsidRPr="00BB3412">
              <w:rPr>
                <w:rFonts w:ascii="Liberation Serif" w:eastAsia="Times New Roman" w:hAnsi="Liberation Serif" w:cs="Arial"/>
                <w:sz w:val="24"/>
                <w:szCs w:val="24"/>
              </w:rPr>
              <w:t xml:space="preserve"> год</w:t>
            </w:r>
            <w:r w:rsidRPr="00BB3412">
              <w:rPr>
                <w:rFonts w:ascii="Liberation Serif" w:eastAsia="Times New Roman" w:hAnsi="Liberation Serif" w:cs="Arial"/>
                <w:sz w:val="24"/>
                <w:szCs w:val="24"/>
              </w:rPr>
              <w:t>–0,00 тыс. рублей;</w:t>
            </w: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w:t>
            </w:r>
            <w:r w:rsidR="00934E8B" w:rsidRPr="00BB3412">
              <w:rPr>
                <w:rFonts w:ascii="Liberation Serif" w:eastAsia="Times New Roman" w:hAnsi="Liberation Serif" w:cs="Arial"/>
                <w:sz w:val="24"/>
                <w:szCs w:val="24"/>
              </w:rPr>
              <w:t>5</w:t>
            </w:r>
            <w:r w:rsidR="00FD0C2B" w:rsidRPr="00BB3412">
              <w:rPr>
                <w:rFonts w:ascii="Liberation Serif" w:eastAsia="Times New Roman" w:hAnsi="Liberation Serif" w:cs="Arial"/>
                <w:sz w:val="24"/>
                <w:szCs w:val="24"/>
              </w:rPr>
              <w:t xml:space="preserve"> год–</w:t>
            </w:r>
            <w:r w:rsidRPr="00BB3412">
              <w:rPr>
                <w:rFonts w:ascii="Liberation Serif" w:eastAsia="Times New Roman" w:hAnsi="Liberation Serif" w:cs="Arial"/>
                <w:sz w:val="24"/>
                <w:szCs w:val="24"/>
              </w:rPr>
              <w:t>0,00 тыс. рублей;</w:t>
            </w: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w:t>
            </w:r>
            <w:r w:rsidR="00934E8B" w:rsidRPr="00BB3412">
              <w:rPr>
                <w:rFonts w:ascii="Liberation Serif" w:eastAsia="Times New Roman" w:hAnsi="Liberation Serif" w:cs="Arial"/>
                <w:sz w:val="24"/>
                <w:szCs w:val="24"/>
              </w:rPr>
              <w:t>6</w:t>
            </w:r>
            <w:r w:rsidR="00FD0C2B" w:rsidRPr="00BB3412">
              <w:rPr>
                <w:rFonts w:ascii="Liberation Serif" w:eastAsia="Times New Roman" w:hAnsi="Liberation Serif" w:cs="Arial"/>
                <w:sz w:val="24"/>
                <w:szCs w:val="24"/>
              </w:rPr>
              <w:t xml:space="preserve"> год–</w:t>
            </w:r>
            <w:r w:rsidRPr="00BB3412">
              <w:rPr>
                <w:rFonts w:ascii="Liberation Serif" w:eastAsia="Times New Roman" w:hAnsi="Liberation Serif" w:cs="Arial"/>
                <w:sz w:val="24"/>
                <w:szCs w:val="24"/>
              </w:rPr>
              <w:t>0,00 тыс. рублей;</w:t>
            </w: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w:t>
            </w:r>
            <w:r w:rsidR="00934E8B" w:rsidRPr="00BB3412">
              <w:rPr>
                <w:rFonts w:ascii="Liberation Serif" w:eastAsia="Times New Roman" w:hAnsi="Liberation Serif" w:cs="Arial"/>
                <w:sz w:val="24"/>
                <w:szCs w:val="24"/>
              </w:rPr>
              <w:t>7</w:t>
            </w:r>
            <w:r w:rsidR="00FD0C2B" w:rsidRPr="00BB3412">
              <w:rPr>
                <w:rFonts w:ascii="Liberation Serif" w:eastAsia="Times New Roman" w:hAnsi="Liberation Serif" w:cs="Arial"/>
                <w:sz w:val="24"/>
                <w:szCs w:val="24"/>
              </w:rPr>
              <w:t>год–</w:t>
            </w:r>
            <w:r w:rsidRPr="00BB3412">
              <w:rPr>
                <w:rFonts w:ascii="Liberation Serif" w:eastAsia="Times New Roman" w:hAnsi="Liberation Serif" w:cs="Arial"/>
                <w:sz w:val="24"/>
                <w:szCs w:val="24"/>
              </w:rPr>
              <w:t>0,00 тыс. рублей;</w:t>
            </w: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w:t>
            </w:r>
            <w:r w:rsidR="00934E8B" w:rsidRPr="00BB3412">
              <w:rPr>
                <w:rFonts w:ascii="Liberation Serif" w:eastAsia="Times New Roman" w:hAnsi="Liberation Serif" w:cs="Arial"/>
                <w:sz w:val="24"/>
                <w:szCs w:val="24"/>
              </w:rPr>
              <w:t>8</w:t>
            </w:r>
            <w:r w:rsidR="00FD0C2B" w:rsidRPr="00BB3412">
              <w:rPr>
                <w:rFonts w:ascii="Liberation Serif" w:eastAsia="Times New Roman" w:hAnsi="Liberation Serif" w:cs="Arial"/>
                <w:sz w:val="24"/>
                <w:szCs w:val="24"/>
              </w:rPr>
              <w:t xml:space="preserve"> год–</w:t>
            </w:r>
            <w:r w:rsidRPr="00BB3412">
              <w:rPr>
                <w:rFonts w:ascii="Liberation Serif" w:eastAsia="Times New Roman" w:hAnsi="Liberation Serif" w:cs="Arial"/>
                <w:sz w:val="24"/>
                <w:szCs w:val="24"/>
              </w:rPr>
              <w:t>0,00 тыс. рублей;</w:t>
            </w: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w:t>
            </w:r>
            <w:r w:rsidR="00934E8B" w:rsidRPr="00BB3412">
              <w:rPr>
                <w:rFonts w:ascii="Liberation Serif" w:eastAsia="Times New Roman" w:hAnsi="Liberation Serif" w:cs="Arial"/>
                <w:sz w:val="24"/>
                <w:szCs w:val="24"/>
              </w:rPr>
              <w:t>9</w:t>
            </w:r>
            <w:r w:rsidR="00FD0C2B" w:rsidRPr="00BB3412">
              <w:rPr>
                <w:rFonts w:ascii="Liberation Serif" w:eastAsia="Times New Roman" w:hAnsi="Liberation Serif" w:cs="Arial"/>
                <w:sz w:val="24"/>
                <w:szCs w:val="24"/>
              </w:rPr>
              <w:t xml:space="preserve"> год–</w:t>
            </w:r>
            <w:r w:rsidRPr="00BB3412">
              <w:rPr>
                <w:rFonts w:ascii="Liberation Serif" w:eastAsia="Times New Roman" w:hAnsi="Liberation Serif" w:cs="Arial"/>
                <w:sz w:val="24"/>
                <w:szCs w:val="24"/>
              </w:rPr>
              <w:t>0,00 тыс. рублей.</w:t>
            </w:r>
          </w:p>
          <w:p w:rsidR="007F1070" w:rsidRPr="00BB3412" w:rsidRDefault="007F1070" w:rsidP="00AB7F98">
            <w:pPr>
              <w:spacing w:after="0" w:line="240" w:lineRule="auto"/>
              <w:ind w:left="459"/>
              <w:rPr>
                <w:rFonts w:ascii="Liberation Serif" w:eastAsia="Times New Roman" w:hAnsi="Liberation Serif" w:cs="Arial"/>
                <w:sz w:val="24"/>
                <w:szCs w:val="24"/>
              </w:rPr>
            </w:pP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 xml:space="preserve">Областной бюджет </w:t>
            </w:r>
            <w:r w:rsidR="00BB3412" w:rsidRPr="00BB3412">
              <w:rPr>
                <w:rFonts w:ascii="Liberation Serif" w:eastAsia="Times New Roman" w:hAnsi="Liberation Serif" w:cs="Arial"/>
                <w:sz w:val="24"/>
                <w:szCs w:val="24"/>
              </w:rPr>
              <w:t>3 554,60</w:t>
            </w:r>
            <w:r w:rsidRPr="00BB3412">
              <w:rPr>
                <w:rFonts w:ascii="Liberation Serif" w:eastAsia="Times New Roman" w:hAnsi="Liberation Serif" w:cs="Arial"/>
                <w:sz w:val="24"/>
                <w:szCs w:val="24"/>
              </w:rPr>
              <w:t xml:space="preserve"> тыс. рублей,</w:t>
            </w: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в том числе:</w:t>
            </w:r>
          </w:p>
          <w:p w:rsidR="00934E8B" w:rsidRPr="00BB3412" w:rsidRDefault="00FD0C2B"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2024 год</w:t>
            </w:r>
            <w:r w:rsidR="00934E8B" w:rsidRPr="00BB3412">
              <w:rPr>
                <w:rFonts w:ascii="Liberation Serif" w:eastAsia="Times New Roman" w:hAnsi="Liberation Serif" w:cs="Arial"/>
                <w:sz w:val="24"/>
                <w:szCs w:val="24"/>
              </w:rPr>
              <w:t>–</w:t>
            </w:r>
            <w:r w:rsidR="001F3B8F" w:rsidRPr="00BB3412">
              <w:rPr>
                <w:rFonts w:ascii="Liberation Serif" w:eastAsia="Times New Roman" w:hAnsi="Liberation Serif" w:cs="Arial"/>
                <w:sz w:val="24"/>
                <w:szCs w:val="24"/>
              </w:rPr>
              <w:t>2 393,00</w:t>
            </w:r>
            <w:r w:rsidR="00934E8B" w:rsidRPr="00BB3412">
              <w:rPr>
                <w:rFonts w:ascii="Liberation Serif" w:eastAsia="Times New Roman" w:hAnsi="Liberation Serif" w:cs="Arial"/>
                <w:sz w:val="24"/>
                <w:szCs w:val="24"/>
              </w:rPr>
              <w:t xml:space="preserve"> тыс. рублей;</w:t>
            </w:r>
          </w:p>
          <w:p w:rsidR="00934E8B" w:rsidRPr="00BB3412" w:rsidRDefault="00FD0C2B"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2025 год–</w:t>
            </w:r>
            <w:r w:rsidR="00BB3412" w:rsidRPr="00BB3412">
              <w:rPr>
                <w:rFonts w:ascii="Liberation Serif" w:eastAsia="Times New Roman" w:hAnsi="Liberation Serif" w:cs="Arial"/>
                <w:sz w:val="24"/>
                <w:szCs w:val="24"/>
              </w:rPr>
              <w:t>1 161,60</w:t>
            </w:r>
            <w:r w:rsidR="00934E8B" w:rsidRPr="00BB3412">
              <w:rPr>
                <w:rFonts w:ascii="Liberation Serif" w:eastAsia="Times New Roman" w:hAnsi="Liberation Serif" w:cs="Arial"/>
                <w:sz w:val="24"/>
                <w:szCs w:val="24"/>
              </w:rPr>
              <w:t xml:space="preserve"> тыс. рублей;</w:t>
            </w:r>
          </w:p>
          <w:p w:rsidR="00934E8B" w:rsidRPr="00BB3412" w:rsidRDefault="00FD0C2B"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2026 год–</w:t>
            </w:r>
            <w:r w:rsidR="00934E8B" w:rsidRPr="00BB3412">
              <w:rPr>
                <w:rFonts w:ascii="Liberation Serif" w:eastAsia="Times New Roman" w:hAnsi="Liberation Serif" w:cs="Arial"/>
                <w:sz w:val="24"/>
                <w:szCs w:val="24"/>
              </w:rPr>
              <w:t>0,00 тыс. рублей;</w:t>
            </w:r>
          </w:p>
          <w:p w:rsidR="00934E8B" w:rsidRPr="00BB3412" w:rsidRDefault="00934E8B"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2027год –0,00 тыс. рублей;</w:t>
            </w:r>
          </w:p>
          <w:p w:rsidR="00934E8B" w:rsidRPr="00BB3412" w:rsidRDefault="00FD0C2B"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2028 год–</w:t>
            </w:r>
            <w:r w:rsidR="00934E8B" w:rsidRPr="00BB3412">
              <w:rPr>
                <w:rFonts w:ascii="Liberation Serif" w:eastAsia="Times New Roman" w:hAnsi="Liberation Serif" w:cs="Arial"/>
                <w:sz w:val="24"/>
                <w:szCs w:val="24"/>
              </w:rPr>
              <w:t>0,00 тыс. рублей;</w:t>
            </w:r>
          </w:p>
          <w:p w:rsidR="007F1070" w:rsidRPr="00BB3412" w:rsidRDefault="00FD0C2B"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2029 год–</w:t>
            </w:r>
            <w:r w:rsidR="00934E8B" w:rsidRPr="00BB3412">
              <w:rPr>
                <w:rFonts w:ascii="Liberation Serif" w:eastAsia="Times New Roman" w:hAnsi="Liberation Serif" w:cs="Arial"/>
                <w:sz w:val="24"/>
                <w:szCs w:val="24"/>
              </w:rPr>
              <w:t>0,00 тыс. рублей.</w:t>
            </w:r>
          </w:p>
          <w:p w:rsidR="00934E8B" w:rsidRPr="00A84986" w:rsidRDefault="00934E8B" w:rsidP="00934E8B">
            <w:pPr>
              <w:spacing w:after="0" w:line="240" w:lineRule="auto"/>
              <w:ind w:left="459"/>
              <w:rPr>
                <w:rFonts w:ascii="Liberation Serif" w:eastAsia="Times New Roman" w:hAnsi="Liberation Serif" w:cs="Arial"/>
                <w:sz w:val="24"/>
                <w:szCs w:val="24"/>
                <w:highlight w:val="yellow"/>
              </w:rPr>
            </w:pP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 xml:space="preserve">Местный бюджет </w:t>
            </w:r>
            <w:r w:rsidR="00B82795" w:rsidRPr="00BB3412">
              <w:rPr>
                <w:rFonts w:ascii="Liberation Serif" w:eastAsia="Times New Roman" w:hAnsi="Liberation Serif" w:cs="Arial"/>
                <w:sz w:val="24"/>
                <w:szCs w:val="24"/>
              </w:rPr>
              <w:t>2</w:t>
            </w:r>
            <w:r w:rsidR="00BB3412" w:rsidRPr="00BB3412">
              <w:rPr>
                <w:rFonts w:ascii="Liberation Serif" w:eastAsia="Times New Roman" w:hAnsi="Liberation Serif" w:cs="Arial"/>
                <w:sz w:val="24"/>
                <w:szCs w:val="24"/>
              </w:rPr>
              <w:t xml:space="preserve"> 407 415,70 </w:t>
            </w:r>
            <w:r w:rsidRPr="00BB3412">
              <w:rPr>
                <w:rFonts w:ascii="Liberation Serif" w:eastAsia="Times New Roman" w:hAnsi="Liberation Serif" w:cs="Arial"/>
                <w:sz w:val="24"/>
                <w:szCs w:val="24"/>
              </w:rPr>
              <w:t xml:space="preserve"> тыс. рублей,</w:t>
            </w: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в том числе:</w:t>
            </w:r>
          </w:p>
          <w:p w:rsidR="005F58AD" w:rsidRPr="00BB3412" w:rsidRDefault="005F58AD" w:rsidP="005F58AD">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2024 год–</w:t>
            </w:r>
            <w:r w:rsidR="00BB3412" w:rsidRPr="00BB3412">
              <w:rPr>
                <w:rFonts w:ascii="Liberation Serif" w:eastAsia="Times New Roman" w:hAnsi="Liberation Serif" w:cs="Arial"/>
                <w:sz w:val="24"/>
                <w:szCs w:val="24"/>
              </w:rPr>
              <w:t>356 038,77</w:t>
            </w:r>
            <w:r w:rsidR="00144F0F" w:rsidRPr="00BB3412">
              <w:rPr>
                <w:rFonts w:ascii="Liberation Serif" w:eastAsia="Times New Roman" w:hAnsi="Liberation Serif" w:cs="Arial"/>
                <w:sz w:val="24"/>
                <w:szCs w:val="24"/>
              </w:rPr>
              <w:t xml:space="preserve"> </w:t>
            </w:r>
            <w:r w:rsidR="00B16ACD" w:rsidRPr="00BB3412">
              <w:rPr>
                <w:rFonts w:ascii="Liberation Serif" w:eastAsia="Times New Roman" w:hAnsi="Liberation Serif" w:cs="Arial"/>
                <w:sz w:val="24"/>
                <w:szCs w:val="24"/>
              </w:rPr>
              <w:t xml:space="preserve"> </w:t>
            </w:r>
            <w:r w:rsidRPr="00BB3412">
              <w:rPr>
                <w:rFonts w:ascii="Liberation Serif" w:eastAsia="Times New Roman" w:hAnsi="Liberation Serif" w:cs="Arial"/>
                <w:sz w:val="24"/>
                <w:szCs w:val="24"/>
              </w:rPr>
              <w:t>тыс. рублей;</w:t>
            </w:r>
          </w:p>
          <w:p w:rsidR="005F58AD" w:rsidRPr="00BB3412" w:rsidRDefault="005F58AD" w:rsidP="005F58AD">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2025 год–</w:t>
            </w:r>
            <w:r w:rsidR="00BB3412" w:rsidRPr="00BB3412">
              <w:rPr>
                <w:rFonts w:ascii="Liberation Serif" w:eastAsia="Times New Roman" w:hAnsi="Liberation Serif" w:cs="Arial"/>
                <w:sz w:val="24"/>
                <w:szCs w:val="24"/>
              </w:rPr>
              <w:t>396 261,13</w:t>
            </w:r>
            <w:r w:rsidR="00B16ACD" w:rsidRPr="00BB3412">
              <w:rPr>
                <w:rFonts w:ascii="Liberation Serif" w:eastAsia="Times New Roman" w:hAnsi="Liberation Serif" w:cs="Arial"/>
                <w:sz w:val="24"/>
                <w:szCs w:val="24"/>
              </w:rPr>
              <w:t xml:space="preserve"> </w:t>
            </w:r>
            <w:r w:rsidRPr="00BB3412">
              <w:rPr>
                <w:rFonts w:ascii="Liberation Serif" w:eastAsia="Times New Roman" w:hAnsi="Liberation Serif" w:cs="Arial"/>
                <w:sz w:val="24"/>
                <w:szCs w:val="24"/>
              </w:rPr>
              <w:t>тыс. рублей;</w:t>
            </w:r>
          </w:p>
          <w:p w:rsidR="005F58AD" w:rsidRPr="00BB3412" w:rsidRDefault="005F58AD" w:rsidP="005F58AD">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2026 год–</w:t>
            </w:r>
            <w:r w:rsidR="00BB3412" w:rsidRPr="00BB3412">
              <w:rPr>
                <w:rFonts w:ascii="Liberation Serif" w:eastAsia="Times New Roman" w:hAnsi="Liberation Serif" w:cs="Arial"/>
                <w:sz w:val="24"/>
                <w:szCs w:val="24"/>
              </w:rPr>
              <w:t>399 444,85</w:t>
            </w:r>
            <w:r w:rsidRPr="00BB3412">
              <w:rPr>
                <w:rFonts w:ascii="Liberation Serif" w:eastAsia="Times New Roman" w:hAnsi="Liberation Serif" w:cs="Arial"/>
                <w:sz w:val="24"/>
                <w:szCs w:val="24"/>
              </w:rPr>
              <w:t xml:space="preserve"> </w:t>
            </w:r>
            <w:r w:rsidR="00B16ACD" w:rsidRPr="00BB3412">
              <w:rPr>
                <w:rFonts w:ascii="Liberation Serif" w:eastAsia="Times New Roman" w:hAnsi="Liberation Serif" w:cs="Arial"/>
                <w:sz w:val="24"/>
                <w:szCs w:val="24"/>
              </w:rPr>
              <w:t xml:space="preserve"> </w:t>
            </w:r>
            <w:r w:rsidRPr="00BB3412">
              <w:rPr>
                <w:rFonts w:ascii="Liberation Serif" w:eastAsia="Times New Roman" w:hAnsi="Liberation Serif" w:cs="Arial"/>
                <w:sz w:val="24"/>
                <w:szCs w:val="24"/>
              </w:rPr>
              <w:t>тыс. рублей;</w:t>
            </w:r>
          </w:p>
          <w:p w:rsidR="005F58AD" w:rsidRPr="00BB3412" w:rsidRDefault="005F58AD" w:rsidP="005F58AD">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2027год –</w:t>
            </w:r>
            <w:r w:rsidR="00BB3412" w:rsidRPr="00BB3412">
              <w:rPr>
                <w:rFonts w:ascii="Liberation Serif" w:eastAsia="Times New Roman" w:hAnsi="Liberation Serif" w:cs="Arial"/>
                <w:sz w:val="24"/>
                <w:szCs w:val="24"/>
              </w:rPr>
              <w:t>421 890,33</w:t>
            </w:r>
            <w:r w:rsidR="00B82795" w:rsidRPr="00BB3412">
              <w:rPr>
                <w:rFonts w:ascii="Liberation Serif" w:eastAsia="Times New Roman" w:hAnsi="Liberation Serif" w:cs="Arial"/>
                <w:sz w:val="24"/>
                <w:szCs w:val="24"/>
              </w:rPr>
              <w:t xml:space="preserve"> </w:t>
            </w:r>
            <w:r w:rsidRPr="00BB3412">
              <w:rPr>
                <w:rFonts w:ascii="Liberation Serif" w:eastAsia="Times New Roman" w:hAnsi="Liberation Serif" w:cs="Arial"/>
                <w:sz w:val="24"/>
                <w:szCs w:val="24"/>
              </w:rPr>
              <w:t>тыс. рублей;</w:t>
            </w:r>
          </w:p>
          <w:p w:rsidR="005F58AD" w:rsidRPr="00BB3412" w:rsidRDefault="005F58AD" w:rsidP="005F58AD">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2028 год–</w:t>
            </w:r>
            <w:r w:rsidR="00BB3412" w:rsidRPr="00BB3412">
              <w:rPr>
                <w:rFonts w:ascii="Liberation Serif" w:eastAsia="Times New Roman" w:hAnsi="Liberation Serif" w:cs="Arial"/>
                <w:sz w:val="24"/>
                <w:szCs w:val="24"/>
              </w:rPr>
              <w:t>416 890,31</w:t>
            </w:r>
            <w:r w:rsidR="00DE4C71" w:rsidRPr="00BB3412">
              <w:rPr>
                <w:rFonts w:ascii="Liberation Serif" w:eastAsia="Times New Roman" w:hAnsi="Liberation Serif" w:cs="Arial"/>
                <w:sz w:val="24"/>
                <w:szCs w:val="24"/>
              </w:rPr>
              <w:t xml:space="preserve"> </w:t>
            </w:r>
            <w:r w:rsidRPr="00BB3412">
              <w:rPr>
                <w:rFonts w:ascii="Liberation Serif" w:eastAsia="Times New Roman" w:hAnsi="Liberation Serif" w:cs="Arial"/>
                <w:sz w:val="24"/>
                <w:szCs w:val="24"/>
              </w:rPr>
              <w:t>тыс. рублей;</w:t>
            </w:r>
          </w:p>
          <w:p w:rsidR="00934E8B" w:rsidRPr="00BB3412" w:rsidRDefault="005F58AD" w:rsidP="005F58AD">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2029 год–</w:t>
            </w:r>
            <w:r w:rsidR="00BB3412" w:rsidRPr="00BB3412">
              <w:rPr>
                <w:rFonts w:ascii="Liberation Serif" w:eastAsia="Times New Roman" w:hAnsi="Liberation Serif" w:cs="Arial"/>
                <w:sz w:val="24"/>
                <w:szCs w:val="24"/>
              </w:rPr>
              <w:t>416 890,31</w:t>
            </w:r>
            <w:r w:rsidR="00E82CEA" w:rsidRPr="00BB3412">
              <w:rPr>
                <w:rFonts w:ascii="Liberation Serif" w:eastAsia="Times New Roman" w:hAnsi="Liberation Serif" w:cs="Arial"/>
                <w:sz w:val="24"/>
                <w:szCs w:val="24"/>
              </w:rPr>
              <w:t xml:space="preserve"> </w:t>
            </w:r>
            <w:r w:rsidRPr="00BB3412">
              <w:rPr>
                <w:rFonts w:ascii="Liberation Serif" w:eastAsia="Times New Roman" w:hAnsi="Liberation Serif" w:cs="Arial"/>
                <w:sz w:val="24"/>
                <w:szCs w:val="24"/>
              </w:rPr>
              <w:t>тыс. рублей.</w:t>
            </w:r>
          </w:p>
          <w:p w:rsidR="005F58AD" w:rsidRPr="00BB3412" w:rsidRDefault="005F58AD" w:rsidP="005F58AD">
            <w:pPr>
              <w:spacing w:after="0" w:line="240" w:lineRule="auto"/>
              <w:ind w:left="459"/>
              <w:rPr>
                <w:rFonts w:ascii="Liberation Serif" w:eastAsia="Times New Roman" w:hAnsi="Liberation Serif" w:cs="Arial"/>
                <w:sz w:val="24"/>
                <w:szCs w:val="24"/>
              </w:rPr>
            </w:pPr>
          </w:p>
          <w:p w:rsidR="00AB7F98" w:rsidRPr="00BB3412" w:rsidRDefault="00AB7F98" w:rsidP="00AB7F98">
            <w:pPr>
              <w:spacing w:after="0" w:line="240" w:lineRule="auto"/>
              <w:ind w:left="459"/>
              <w:rPr>
                <w:rFonts w:ascii="Liberation Serif" w:eastAsia="Times New Roman" w:hAnsi="Liberation Serif" w:cs="Arial"/>
                <w:sz w:val="24"/>
                <w:szCs w:val="24"/>
              </w:rPr>
            </w:pPr>
            <w:bookmarkStart w:id="1" w:name="_GoBack"/>
            <w:bookmarkEnd w:id="1"/>
            <w:r w:rsidRPr="00BB3412">
              <w:rPr>
                <w:rFonts w:ascii="Liberation Serif" w:eastAsia="Times New Roman" w:hAnsi="Liberation Serif" w:cs="Arial"/>
                <w:sz w:val="24"/>
                <w:szCs w:val="24"/>
              </w:rPr>
              <w:t xml:space="preserve">Внебюджетные источники </w:t>
            </w:r>
            <w:r w:rsidR="00BB3412" w:rsidRPr="00BB3412">
              <w:rPr>
                <w:rFonts w:ascii="Liberation Serif" w:eastAsia="Times New Roman" w:hAnsi="Liberation Serif" w:cs="Arial"/>
                <w:sz w:val="24"/>
                <w:szCs w:val="24"/>
              </w:rPr>
              <w:t xml:space="preserve">227 615,45 </w:t>
            </w:r>
            <w:r w:rsidRPr="00BB3412">
              <w:rPr>
                <w:rFonts w:ascii="Liberation Serif" w:eastAsia="Times New Roman" w:hAnsi="Liberation Serif" w:cs="Arial"/>
                <w:sz w:val="24"/>
                <w:szCs w:val="24"/>
              </w:rPr>
              <w:t>тыс. рублей,</w:t>
            </w:r>
          </w:p>
          <w:p w:rsidR="00AB7F98" w:rsidRPr="00BB3412" w:rsidRDefault="00AB7F98" w:rsidP="00AB7F98">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в том числе:</w:t>
            </w:r>
          </w:p>
          <w:p w:rsidR="00934E8B" w:rsidRPr="00BB3412" w:rsidRDefault="00FD0C2B"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2024 год</w:t>
            </w:r>
            <w:r w:rsidR="00934E8B" w:rsidRPr="00BB3412">
              <w:rPr>
                <w:rFonts w:ascii="Liberation Serif" w:eastAsia="Times New Roman" w:hAnsi="Liberation Serif" w:cs="Arial"/>
                <w:sz w:val="24"/>
                <w:szCs w:val="24"/>
              </w:rPr>
              <w:t>–</w:t>
            </w:r>
            <w:r w:rsidR="00BB3412" w:rsidRPr="00BB3412">
              <w:rPr>
                <w:rFonts w:ascii="Liberation Serif" w:eastAsia="Times New Roman" w:hAnsi="Liberation Serif" w:cs="Arial"/>
                <w:sz w:val="24"/>
                <w:szCs w:val="24"/>
              </w:rPr>
              <w:t>31 958,56</w:t>
            </w:r>
            <w:r w:rsidR="00934E8B" w:rsidRPr="00BB3412">
              <w:rPr>
                <w:rFonts w:ascii="Liberation Serif" w:eastAsia="Times New Roman" w:hAnsi="Liberation Serif" w:cs="Arial"/>
                <w:sz w:val="24"/>
                <w:szCs w:val="24"/>
              </w:rPr>
              <w:t xml:space="preserve"> тыс. рублей;</w:t>
            </w:r>
          </w:p>
          <w:p w:rsidR="00934E8B" w:rsidRPr="00BB3412" w:rsidRDefault="00FD0C2B"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2025 год–</w:t>
            </w:r>
            <w:r w:rsidR="00BB3412" w:rsidRPr="00BB3412">
              <w:rPr>
                <w:rFonts w:ascii="Liberation Serif" w:eastAsia="Times New Roman" w:hAnsi="Liberation Serif" w:cs="Arial"/>
                <w:sz w:val="24"/>
                <w:szCs w:val="24"/>
              </w:rPr>
              <w:t>38 315,61</w:t>
            </w:r>
            <w:r w:rsidR="00144F0F" w:rsidRPr="00BB3412">
              <w:rPr>
                <w:rFonts w:ascii="Liberation Serif" w:eastAsia="Times New Roman" w:hAnsi="Liberation Serif" w:cs="Arial"/>
                <w:sz w:val="24"/>
                <w:szCs w:val="24"/>
              </w:rPr>
              <w:t xml:space="preserve"> </w:t>
            </w:r>
            <w:r w:rsidR="00934E8B" w:rsidRPr="00BB3412">
              <w:rPr>
                <w:rFonts w:ascii="Liberation Serif" w:eastAsia="Times New Roman" w:hAnsi="Liberation Serif" w:cs="Arial"/>
                <w:sz w:val="24"/>
                <w:szCs w:val="24"/>
              </w:rPr>
              <w:t>тыс. рублей;</w:t>
            </w:r>
          </w:p>
          <w:p w:rsidR="00934E8B" w:rsidRPr="00BB3412" w:rsidRDefault="00FD0C2B"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2026 год–</w:t>
            </w:r>
            <w:r w:rsidR="00BB3412" w:rsidRPr="00BB3412">
              <w:rPr>
                <w:rFonts w:ascii="Liberation Serif" w:eastAsia="Times New Roman" w:hAnsi="Liberation Serif" w:cs="Arial"/>
                <w:sz w:val="24"/>
                <w:szCs w:val="24"/>
              </w:rPr>
              <w:t>38 993,08</w:t>
            </w:r>
            <w:r w:rsidR="00934E8B" w:rsidRPr="00BB3412">
              <w:rPr>
                <w:rFonts w:ascii="Liberation Serif" w:eastAsia="Times New Roman" w:hAnsi="Liberation Serif" w:cs="Arial"/>
                <w:sz w:val="24"/>
                <w:szCs w:val="24"/>
              </w:rPr>
              <w:t xml:space="preserve"> тыс. рублей;</w:t>
            </w:r>
          </w:p>
          <w:p w:rsidR="00934E8B" w:rsidRPr="00BB3412" w:rsidRDefault="00FD0C2B"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2027год–</w:t>
            </w:r>
            <w:r w:rsidR="00BB3412" w:rsidRPr="00BB3412">
              <w:rPr>
                <w:rFonts w:ascii="Liberation Serif" w:eastAsia="Times New Roman" w:hAnsi="Liberation Serif" w:cs="Arial"/>
                <w:sz w:val="24"/>
                <w:szCs w:val="24"/>
              </w:rPr>
              <w:t>39 449,40</w:t>
            </w:r>
            <w:r w:rsidR="00144F0F" w:rsidRPr="00BB3412">
              <w:rPr>
                <w:rFonts w:ascii="Liberation Serif" w:eastAsia="Times New Roman" w:hAnsi="Liberation Serif" w:cs="Arial"/>
                <w:sz w:val="24"/>
                <w:szCs w:val="24"/>
              </w:rPr>
              <w:t xml:space="preserve"> </w:t>
            </w:r>
            <w:r w:rsidR="00934E8B" w:rsidRPr="00BB3412">
              <w:rPr>
                <w:rFonts w:ascii="Liberation Serif" w:eastAsia="Times New Roman" w:hAnsi="Liberation Serif" w:cs="Arial"/>
                <w:sz w:val="24"/>
                <w:szCs w:val="24"/>
              </w:rPr>
              <w:t>тыс. рублей;</w:t>
            </w:r>
          </w:p>
          <w:p w:rsidR="00934E8B" w:rsidRPr="00BB3412" w:rsidRDefault="00FD0C2B" w:rsidP="00934E8B">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2028 год–</w:t>
            </w:r>
            <w:r w:rsidR="00BB3412" w:rsidRPr="00BB3412">
              <w:rPr>
                <w:rFonts w:ascii="Liberation Serif" w:eastAsia="Times New Roman" w:hAnsi="Liberation Serif" w:cs="Arial"/>
                <w:sz w:val="24"/>
                <w:szCs w:val="24"/>
              </w:rPr>
              <w:t xml:space="preserve">39 449,40 </w:t>
            </w:r>
            <w:r w:rsidR="00934E8B" w:rsidRPr="00BB3412">
              <w:rPr>
                <w:rFonts w:ascii="Liberation Serif" w:eastAsia="Times New Roman" w:hAnsi="Liberation Serif" w:cs="Arial"/>
                <w:sz w:val="24"/>
                <w:szCs w:val="24"/>
              </w:rPr>
              <w:t>тыс. рублей;</w:t>
            </w:r>
          </w:p>
          <w:p w:rsidR="00AB7F98" w:rsidRPr="00693606" w:rsidRDefault="00FD0C2B" w:rsidP="00B650BF">
            <w:pPr>
              <w:spacing w:after="0" w:line="240" w:lineRule="auto"/>
              <w:ind w:left="459"/>
              <w:rPr>
                <w:rFonts w:ascii="Liberation Serif" w:eastAsia="Times New Roman" w:hAnsi="Liberation Serif" w:cs="Arial"/>
                <w:sz w:val="24"/>
                <w:szCs w:val="24"/>
              </w:rPr>
            </w:pPr>
            <w:r w:rsidRPr="00BB3412">
              <w:rPr>
                <w:rFonts w:ascii="Liberation Serif" w:eastAsia="Times New Roman" w:hAnsi="Liberation Serif" w:cs="Arial"/>
                <w:sz w:val="24"/>
                <w:szCs w:val="24"/>
              </w:rPr>
              <w:t>2029 год–</w:t>
            </w:r>
            <w:r w:rsidR="00BB3412" w:rsidRPr="00BB3412">
              <w:rPr>
                <w:rFonts w:ascii="Liberation Serif" w:eastAsia="Times New Roman" w:hAnsi="Liberation Serif" w:cs="Arial"/>
                <w:sz w:val="24"/>
                <w:szCs w:val="24"/>
              </w:rPr>
              <w:t xml:space="preserve">39 449,40 </w:t>
            </w:r>
            <w:r w:rsidR="00934E8B" w:rsidRPr="00BB3412">
              <w:rPr>
                <w:rFonts w:ascii="Liberation Serif" w:eastAsia="Times New Roman" w:hAnsi="Liberation Serif" w:cs="Arial"/>
                <w:sz w:val="24"/>
                <w:szCs w:val="24"/>
              </w:rPr>
              <w:t>тыс. рублей</w:t>
            </w:r>
            <w:r w:rsidR="00AB7F98" w:rsidRPr="00BB3412">
              <w:rPr>
                <w:rFonts w:ascii="Liberation Serif" w:eastAsia="Times New Roman" w:hAnsi="Liberation Serif" w:cs="Arial"/>
                <w:sz w:val="24"/>
                <w:szCs w:val="24"/>
              </w:rPr>
              <w:t>.</w:t>
            </w:r>
          </w:p>
        </w:tc>
      </w:tr>
      <w:tr w:rsidR="00D64572" w:rsidRPr="007F1070" w:rsidTr="001B0B62">
        <w:trPr>
          <w:trHeight w:val="1039"/>
        </w:trPr>
        <w:tc>
          <w:tcPr>
            <w:tcW w:w="3686" w:type="dxa"/>
            <w:gridSpan w:val="2"/>
            <w:tcBorders>
              <w:top w:val="single" w:sz="4" w:space="0" w:color="auto"/>
              <w:left w:val="single" w:sz="4" w:space="0" w:color="auto"/>
              <w:bottom w:val="single" w:sz="4" w:space="0" w:color="auto"/>
              <w:right w:val="single" w:sz="4" w:space="0" w:color="auto"/>
            </w:tcBorders>
            <w:shd w:val="clear" w:color="auto" w:fill="auto"/>
            <w:hideMark/>
          </w:tcPr>
          <w:p w:rsidR="008A4B4A" w:rsidRPr="007F1070" w:rsidRDefault="003E2334" w:rsidP="008A4B4A">
            <w:pPr>
              <w:spacing w:after="0" w:line="240" w:lineRule="auto"/>
              <w:rPr>
                <w:rFonts w:ascii="Liberation Serif" w:eastAsia="Times New Roman" w:hAnsi="Liberation Serif" w:cs="Arial"/>
                <w:sz w:val="24"/>
                <w:szCs w:val="24"/>
              </w:rPr>
            </w:pPr>
            <w:r w:rsidRPr="007F1070">
              <w:rPr>
                <w:rFonts w:ascii="Liberation Serif" w:eastAsia="Times New Roman" w:hAnsi="Liberation Serif" w:cs="Arial"/>
                <w:sz w:val="24"/>
                <w:szCs w:val="24"/>
              </w:rPr>
              <w:lastRenderedPageBreak/>
              <w:t>Источник размещения муниципальной программы</w:t>
            </w:r>
          </w:p>
        </w:tc>
        <w:tc>
          <w:tcPr>
            <w:tcW w:w="6095" w:type="dxa"/>
            <w:gridSpan w:val="2"/>
            <w:tcBorders>
              <w:top w:val="single" w:sz="4" w:space="0" w:color="auto"/>
              <w:left w:val="nil"/>
              <w:bottom w:val="single" w:sz="4" w:space="0" w:color="auto"/>
              <w:right w:val="single" w:sz="4" w:space="0" w:color="auto"/>
            </w:tcBorders>
            <w:shd w:val="clear" w:color="auto" w:fill="auto"/>
            <w:hideMark/>
          </w:tcPr>
          <w:p w:rsidR="008A4B4A" w:rsidRPr="007F1070" w:rsidRDefault="008A4B4A" w:rsidP="00A84986">
            <w:pPr>
              <w:spacing w:after="280" w:line="240" w:lineRule="auto"/>
              <w:rPr>
                <w:rFonts w:ascii="Liberation Serif" w:eastAsia="Times New Roman" w:hAnsi="Liberation Serif" w:cs="Arial"/>
                <w:color w:val="000000" w:themeColor="text1"/>
                <w:sz w:val="24"/>
                <w:szCs w:val="24"/>
              </w:rPr>
            </w:pPr>
            <w:r w:rsidRPr="007F1070">
              <w:rPr>
                <w:rFonts w:ascii="Liberation Serif" w:eastAsia="Times New Roman" w:hAnsi="Liberation Serif" w:cs="Arial"/>
                <w:color w:val="000000" w:themeColor="text1"/>
                <w:sz w:val="24"/>
                <w:szCs w:val="24"/>
              </w:rPr>
              <w:t xml:space="preserve">Текст муниципальной программы размещается на сайте </w:t>
            </w:r>
            <w:r w:rsidR="00A84986">
              <w:rPr>
                <w:rFonts w:ascii="Liberation Serif" w:eastAsia="Times New Roman" w:hAnsi="Liberation Serif" w:cs="Arial"/>
                <w:color w:val="000000" w:themeColor="text1"/>
                <w:sz w:val="24"/>
                <w:szCs w:val="24"/>
              </w:rPr>
              <w:t>муниципального</w:t>
            </w:r>
            <w:r w:rsidRPr="007F1070">
              <w:rPr>
                <w:rFonts w:ascii="Liberation Serif" w:eastAsia="Times New Roman" w:hAnsi="Liberation Serif" w:cs="Arial"/>
                <w:color w:val="000000" w:themeColor="text1"/>
                <w:sz w:val="24"/>
                <w:szCs w:val="24"/>
              </w:rPr>
              <w:t xml:space="preserve"> округа Первоуральск в разделе "Официально" - "Экономика" - "Бюджет"</w:t>
            </w:r>
            <w:r w:rsidR="00936FE0" w:rsidRPr="007F1070">
              <w:rPr>
                <w:rFonts w:ascii="Liberation Serif" w:eastAsia="Times New Roman" w:hAnsi="Liberation Serif" w:cs="Arial"/>
                <w:color w:val="000000" w:themeColor="text1"/>
                <w:sz w:val="24"/>
                <w:szCs w:val="24"/>
              </w:rPr>
              <w:t xml:space="preserve"> </w:t>
            </w:r>
            <w:r w:rsidRPr="007F1070">
              <w:rPr>
                <w:rFonts w:ascii="Liberation Serif" w:eastAsia="Times New Roman" w:hAnsi="Liberation Serif" w:cs="Arial"/>
                <w:color w:val="000000" w:themeColor="text1"/>
                <w:sz w:val="24"/>
                <w:szCs w:val="24"/>
              </w:rPr>
              <w:t xml:space="preserve">- "Муниципальные программы" </w:t>
            </w:r>
          </w:p>
        </w:tc>
      </w:tr>
    </w:tbl>
    <w:p w:rsidR="003A23DB" w:rsidRPr="007F1070" w:rsidRDefault="003A23DB" w:rsidP="003A23DB">
      <w:pPr>
        <w:shd w:val="clear" w:color="auto" w:fill="FFFFFF"/>
        <w:tabs>
          <w:tab w:val="left" w:pos="1815"/>
        </w:tabs>
        <w:spacing w:after="0" w:line="240" w:lineRule="auto"/>
        <w:jc w:val="both"/>
        <w:textAlignment w:val="baseline"/>
        <w:outlineLvl w:val="2"/>
        <w:rPr>
          <w:rFonts w:ascii="Liberation Serif" w:hAnsi="Liberation Serif"/>
          <w:sz w:val="20"/>
          <w:szCs w:val="20"/>
        </w:rPr>
      </w:pPr>
      <w:r w:rsidRPr="007F1070">
        <w:rPr>
          <w:rFonts w:ascii="Liberation Serif" w:hAnsi="Liberation Serif"/>
          <w:sz w:val="20"/>
          <w:szCs w:val="20"/>
        </w:rPr>
        <w:t>*Перечень используемых сокращений:</w:t>
      </w:r>
    </w:p>
    <w:p w:rsidR="00D564C4" w:rsidRDefault="003A23DB" w:rsidP="003A23DB">
      <w:pPr>
        <w:shd w:val="clear" w:color="auto" w:fill="FFFFFF"/>
        <w:tabs>
          <w:tab w:val="left" w:pos="1815"/>
        </w:tabs>
        <w:spacing w:after="0" w:line="240" w:lineRule="auto"/>
        <w:jc w:val="both"/>
        <w:textAlignment w:val="baseline"/>
        <w:outlineLvl w:val="2"/>
        <w:rPr>
          <w:rFonts w:ascii="Liberation Serif" w:hAnsi="Liberation Serif"/>
          <w:sz w:val="20"/>
          <w:szCs w:val="20"/>
        </w:rPr>
      </w:pPr>
      <w:r w:rsidRPr="007F1070">
        <w:rPr>
          <w:rFonts w:ascii="Liberation Serif" w:hAnsi="Liberation Serif"/>
          <w:sz w:val="20"/>
          <w:szCs w:val="20"/>
        </w:rPr>
        <w:t>ДШ</w:t>
      </w:r>
      <w:proofErr w:type="gramStart"/>
      <w:r w:rsidRPr="007F1070">
        <w:rPr>
          <w:rFonts w:ascii="Liberation Serif" w:hAnsi="Liberation Serif"/>
          <w:sz w:val="20"/>
          <w:szCs w:val="20"/>
        </w:rPr>
        <w:t>И-</w:t>
      </w:r>
      <w:proofErr w:type="gramEnd"/>
      <w:r w:rsidRPr="007F1070">
        <w:rPr>
          <w:rFonts w:ascii="Liberation Serif" w:hAnsi="Liberation Serif"/>
          <w:sz w:val="20"/>
          <w:szCs w:val="20"/>
        </w:rPr>
        <w:t xml:space="preserve"> Детские школы искусств.</w:t>
      </w:r>
    </w:p>
    <w:p w:rsidR="00AB4A3A" w:rsidRDefault="00AB4A3A" w:rsidP="003A23DB">
      <w:pPr>
        <w:shd w:val="clear" w:color="auto" w:fill="FFFFFF"/>
        <w:tabs>
          <w:tab w:val="left" w:pos="1815"/>
        </w:tabs>
        <w:spacing w:after="0" w:line="240" w:lineRule="auto"/>
        <w:jc w:val="both"/>
        <w:textAlignment w:val="baseline"/>
        <w:outlineLvl w:val="2"/>
        <w:rPr>
          <w:rFonts w:ascii="Liberation Serif" w:hAnsi="Liberation Serif"/>
          <w:sz w:val="20"/>
          <w:szCs w:val="20"/>
        </w:rPr>
      </w:pPr>
    </w:p>
    <w:p w:rsidR="00E70FD2" w:rsidRDefault="00E70FD2" w:rsidP="003A23DB">
      <w:pPr>
        <w:shd w:val="clear" w:color="auto" w:fill="FFFFFF"/>
        <w:tabs>
          <w:tab w:val="left" w:pos="1815"/>
        </w:tabs>
        <w:spacing w:after="0" w:line="240" w:lineRule="auto"/>
        <w:jc w:val="both"/>
        <w:textAlignment w:val="baseline"/>
        <w:outlineLvl w:val="2"/>
        <w:rPr>
          <w:rFonts w:ascii="Liberation Serif" w:hAnsi="Liberation Serif"/>
          <w:sz w:val="20"/>
          <w:szCs w:val="20"/>
        </w:rPr>
      </w:pPr>
    </w:p>
    <w:p w:rsidR="00E70FD2" w:rsidRDefault="00E70FD2" w:rsidP="003A23DB">
      <w:pPr>
        <w:shd w:val="clear" w:color="auto" w:fill="FFFFFF"/>
        <w:tabs>
          <w:tab w:val="left" w:pos="1815"/>
        </w:tabs>
        <w:spacing w:after="0" w:line="240" w:lineRule="auto"/>
        <w:jc w:val="both"/>
        <w:textAlignment w:val="baseline"/>
        <w:outlineLvl w:val="2"/>
        <w:rPr>
          <w:rFonts w:ascii="Liberation Serif" w:hAnsi="Liberation Serif"/>
          <w:sz w:val="20"/>
          <w:szCs w:val="20"/>
        </w:rPr>
      </w:pPr>
    </w:p>
    <w:p w:rsidR="00E70FD2" w:rsidRDefault="00E70FD2" w:rsidP="003A23DB">
      <w:pPr>
        <w:shd w:val="clear" w:color="auto" w:fill="FFFFFF"/>
        <w:tabs>
          <w:tab w:val="left" w:pos="1815"/>
        </w:tabs>
        <w:spacing w:after="0" w:line="240" w:lineRule="auto"/>
        <w:jc w:val="both"/>
        <w:textAlignment w:val="baseline"/>
        <w:outlineLvl w:val="2"/>
        <w:rPr>
          <w:rFonts w:ascii="Liberation Serif" w:hAnsi="Liberation Serif"/>
          <w:sz w:val="20"/>
          <w:szCs w:val="20"/>
        </w:rPr>
      </w:pPr>
    </w:p>
    <w:p w:rsidR="00AB4A3A" w:rsidRDefault="00AB4A3A" w:rsidP="003A23DB">
      <w:pPr>
        <w:shd w:val="clear" w:color="auto" w:fill="FFFFFF"/>
        <w:tabs>
          <w:tab w:val="left" w:pos="1815"/>
        </w:tabs>
        <w:spacing w:after="0" w:line="240" w:lineRule="auto"/>
        <w:jc w:val="both"/>
        <w:textAlignment w:val="baseline"/>
        <w:outlineLvl w:val="2"/>
        <w:rPr>
          <w:rFonts w:ascii="Liberation Serif" w:hAnsi="Liberation Serif"/>
          <w:sz w:val="20"/>
          <w:szCs w:val="20"/>
        </w:rPr>
      </w:pP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b/>
          <w:sz w:val="24"/>
          <w:szCs w:val="24"/>
        </w:rPr>
      </w:pPr>
      <w:r w:rsidRPr="00CD2205">
        <w:rPr>
          <w:rFonts w:ascii="Liberation Serif" w:eastAsia="Times New Roman" w:hAnsi="Liberation Serif" w:cs="Liberation Serif"/>
          <w:b/>
          <w:sz w:val="24"/>
          <w:szCs w:val="24"/>
        </w:rPr>
        <w:lastRenderedPageBreak/>
        <w:t xml:space="preserve">РАЗДЕЛ 1. Характеристика проблем, на решение которых направлена муниципальная программа «Развитие культуры в </w:t>
      </w:r>
      <w:r w:rsidR="001F41D5" w:rsidRPr="00CD2205">
        <w:rPr>
          <w:rFonts w:ascii="Liberation Serif" w:eastAsia="Times New Roman" w:hAnsi="Liberation Serif" w:cs="Liberation Serif"/>
          <w:b/>
          <w:sz w:val="24"/>
          <w:szCs w:val="24"/>
        </w:rPr>
        <w:t>муниципальном</w:t>
      </w:r>
      <w:r w:rsidRPr="00CD2205">
        <w:rPr>
          <w:rFonts w:ascii="Liberation Serif" w:eastAsia="Times New Roman" w:hAnsi="Liberation Serif" w:cs="Liberation Serif"/>
          <w:b/>
          <w:sz w:val="24"/>
          <w:szCs w:val="24"/>
        </w:rPr>
        <w:t xml:space="preserve"> округе Первоуральск на 2024 – 2029 года»</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b/>
          <w:sz w:val="24"/>
          <w:szCs w:val="24"/>
        </w:rPr>
      </w:pP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Сфера культуры </w:t>
      </w:r>
      <w:r w:rsidR="001F41D5" w:rsidRPr="00CD2205">
        <w:rPr>
          <w:rFonts w:ascii="Liberation Serif" w:eastAsia="Times New Roman" w:hAnsi="Liberation Serif" w:cs="Liberation Serif"/>
          <w:sz w:val="24"/>
          <w:szCs w:val="24"/>
        </w:rPr>
        <w:t>муниципального</w:t>
      </w:r>
      <w:r w:rsidRPr="00CD2205">
        <w:rPr>
          <w:rFonts w:ascii="Liberation Serif" w:eastAsia="Times New Roman" w:hAnsi="Liberation Serif" w:cs="Liberation Serif"/>
          <w:sz w:val="24"/>
          <w:szCs w:val="24"/>
        </w:rPr>
        <w:t xml:space="preserve"> округа Первоуральск представлена  многопрофильной сетью организаций культуры и искусства по следующим видам культурной деятельности: театральное, музыкальное, изобразительное искусство, библиотечное дело, культурно-досуговая деятельность. Общая численность организаций культуры различных форм собственности насчитывает 6 единиц, в том числе 2 организации осуществляют образовательную деятельность в сфере культуры и искусства, это следующие учреждения: Первоуральское муниципальное бюджетное учреждение культуры «Централизованная клубная система» - далее ПМБУК «ЦКС»; Первоуральское муниципальное бюджетное учреждение культуры «Централизованная библиотечная система» - далее ПМБУК «ЦБС»; Первоуральское муниципальное бюджетное учреждение культуры «Театр драмы «Вариант» - далее ПМБУК «Театр драмы «Вариант»; Первоуральское муниципальное казенное учреждение культуры «Парк новой культуры» - далее ПМКУК «Парк новой культуры»; Муниципальное бюджетное учреждение дополнительного образования «Первоуральская дет</w:t>
      </w:r>
      <w:r w:rsidR="00C23259" w:rsidRPr="00CD2205">
        <w:rPr>
          <w:rFonts w:ascii="Liberation Serif" w:eastAsia="Times New Roman" w:hAnsi="Liberation Serif" w:cs="Liberation Serif"/>
          <w:sz w:val="24"/>
          <w:szCs w:val="24"/>
        </w:rPr>
        <w:t>ская школа искусств» - далее МБ</w:t>
      </w:r>
      <w:r w:rsidRPr="00CD2205">
        <w:rPr>
          <w:rFonts w:ascii="Liberation Serif" w:eastAsia="Times New Roman" w:hAnsi="Liberation Serif" w:cs="Liberation Serif"/>
          <w:sz w:val="24"/>
          <w:szCs w:val="24"/>
        </w:rPr>
        <w:t>У ДО «ПДШИ»; Муниципальное бюджетное образовательное учреждение дополнительного образования «Первоуральская детская художественная школа» - далее МБОУ ДО «ПДХШ».</w:t>
      </w:r>
    </w:p>
    <w:p w:rsidR="00C23259"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В последние пять лет численность муниципальной сети учреждений культуры </w:t>
      </w:r>
      <w:r w:rsidR="001F41D5" w:rsidRPr="00CD2205">
        <w:rPr>
          <w:rFonts w:ascii="Liberation Serif" w:eastAsia="Times New Roman" w:hAnsi="Liberation Serif" w:cs="Liberation Serif"/>
          <w:sz w:val="24"/>
          <w:szCs w:val="24"/>
        </w:rPr>
        <w:t xml:space="preserve">увеличилась на </w:t>
      </w:r>
      <w:r w:rsidR="00A375EC" w:rsidRPr="00CD2205">
        <w:rPr>
          <w:rFonts w:ascii="Liberation Serif" w:eastAsia="Times New Roman" w:hAnsi="Liberation Serif" w:cs="Liberation Serif"/>
          <w:sz w:val="24"/>
          <w:szCs w:val="24"/>
        </w:rPr>
        <w:t>2 сетевые единицы.</w:t>
      </w:r>
      <w:r w:rsidRPr="00CD2205">
        <w:rPr>
          <w:rFonts w:ascii="Liberation Serif" w:eastAsia="Times New Roman" w:hAnsi="Liberation Serif" w:cs="Liberation Serif"/>
          <w:sz w:val="24"/>
          <w:szCs w:val="24"/>
        </w:rPr>
        <w:t xml:space="preserve"> </w:t>
      </w:r>
      <w:r w:rsidR="001F41D5" w:rsidRPr="00CD2205">
        <w:rPr>
          <w:rFonts w:ascii="Liberation Serif" w:eastAsia="Times New Roman" w:hAnsi="Liberation Serif" w:cs="Liberation Serif"/>
          <w:sz w:val="24"/>
          <w:szCs w:val="24"/>
        </w:rPr>
        <w:t xml:space="preserve">В 2024 году </w:t>
      </w:r>
      <w:r w:rsidR="005D2F5C" w:rsidRPr="00CD2205">
        <w:rPr>
          <w:rFonts w:ascii="Liberation Serif" w:eastAsia="Times New Roman" w:hAnsi="Liberation Serif" w:cs="Liberation Serif"/>
          <w:sz w:val="24"/>
          <w:szCs w:val="24"/>
        </w:rPr>
        <w:t>состоялось открытие клуба</w:t>
      </w:r>
      <w:r w:rsidR="005A3594" w:rsidRPr="00CD2205">
        <w:rPr>
          <w:rFonts w:ascii="Liberation Serif" w:eastAsia="Times New Roman" w:hAnsi="Liberation Serif" w:cs="Liberation Serif"/>
          <w:sz w:val="24"/>
          <w:szCs w:val="24"/>
        </w:rPr>
        <w:t xml:space="preserve"> после реконструкции,</w:t>
      </w:r>
      <w:r w:rsidR="005D2F5C" w:rsidRPr="00CD2205">
        <w:rPr>
          <w:rFonts w:ascii="Liberation Serif" w:eastAsia="Times New Roman" w:hAnsi="Liberation Serif" w:cs="Liberation Serif"/>
          <w:sz w:val="24"/>
          <w:szCs w:val="24"/>
        </w:rPr>
        <w:t xml:space="preserve"> </w:t>
      </w:r>
      <w:r w:rsidR="005A3594" w:rsidRPr="00CD2205">
        <w:rPr>
          <w:rFonts w:ascii="Liberation Serif" w:eastAsia="Times New Roman" w:hAnsi="Liberation Serif" w:cs="Liberation Serif"/>
          <w:sz w:val="24"/>
          <w:szCs w:val="24"/>
        </w:rPr>
        <w:t xml:space="preserve">приобретенного в муниципальную собственность в 2021 году </w:t>
      </w:r>
      <w:r w:rsidR="005D2F5C" w:rsidRPr="00CD2205">
        <w:rPr>
          <w:rFonts w:ascii="Liberation Serif" w:eastAsia="Times New Roman" w:hAnsi="Liberation Serif" w:cs="Liberation Serif"/>
          <w:sz w:val="24"/>
          <w:szCs w:val="24"/>
        </w:rPr>
        <w:t>по адресу:</w:t>
      </w:r>
      <w:r w:rsidR="005A3594" w:rsidRPr="00CD2205">
        <w:rPr>
          <w:rFonts w:ascii="Liberation Serif" w:eastAsia="Times New Roman" w:hAnsi="Liberation Serif" w:cs="Liberation Serif"/>
          <w:sz w:val="24"/>
          <w:szCs w:val="24"/>
        </w:rPr>
        <w:t xml:space="preserve">  </w:t>
      </w:r>
      <w:r w:rsidR="005D2F5C" w:rsidRPr="00CD2205">
        <w:rPr>
          <w:rFonts w:ascii="Liberation Serif" w:eastAsia="Times New Roman" w:hAnsi="Liberation Serif" w:cs="Liberation Serif"/>
          <w:sz w:val="24"/>
          <w:szCs w:val="24"/>
        </w:rPr>
        <w:t xml:space="preserve"> г. Первоуральск, п. Билимбай</w:t>
      </w:r>
      <w:r w:rsidR="005A3594" w:rsidRPr="00CD2205">
        <w:rPr>
          <w:rFonts w:ascii="Liberation Serif" w:eastAsia="Times New Roman" w:hAnsi="Liberation Serif" w:cs="Liberation Serif"/>
          <w:sz w:val="24"/>
          <w:szCs w:val="24"/>
        </w:rPr>
        <w:t>.</w:t>
      </w:r>
      <w:r w:rsidR="00A375EC" w:rsidRPr="00CD2205">
        <w:rPr>
          <w:rFonts w:ascii="Liberation Serif" w:eastAsia="Times New Roman" w:hAnsi="Liberation Serif" w:cs="Liberation Serif"/>
          <w:sz w:val="24"/>
          <w:szCs w:val="24"/>
        </w:rPr>
        <w:t xml:space="preserve"> </w:t>
      </w:r>
      <w:r w:rsidR="005A3594" w:rsidRPr="00CD2205">
        <w:rPr>
          <w:rFonts w:ascii="Liberation Serif" w:eastAsia="Times New Roman" w:hAnsi="Liberation Serif" w:cs="Liberation Serif"/>
          <w:sz w:val="24"/>
          <w:szCs w:val="24"/>
        </w:rPr>
        <w:t>А также в</w:t>
      </w:r>
      <w:r w:rsidR="00A375EC" w:rsidRPr="00CD2205">
        <w:rPr>
          <w:rFonts w:ascii="Liberation Serif" w:eastAsia="Times New Roman" w:hAnsi="Liberation Serif" w:cs="Liberation Serif"/>
          <w:sz w:val="24"/>
          <w:szCs w:val="24"/>
        </w:rPr>
        <w:t xml:space="preserve"> муниципальную собственность </w:t>
      </w:r>
      <w:r w:rsidR="005A3594" w:rsidRPr="00CD2205">
        <w:rPr>
          <w:rFonts w:ascii="Liberation Serif" w:eastAsia="Times New Roman" w:hAnsi="Liberation Serif" w:cs="Liberation Serif"/>
          <w:sz w:val="24"/>
          <w:szCs w:val="24"/>
        </w:rPr>
        <w:t>передан Дом культуры «Горняк», который требует капитального ремонта.</w:t>
      </w:r>
      <w:r w:rsidR="005D2F5C" w:rsidRPr="00CD2205">
        <w:rPr>
          <w:rFonts w:ascii="Liberation Serif" w:eastAsia="Times New Roman" w:hAnsi="Liberation Serif" w:cs="Liberation Serif"/>
          <w:sz w:val="24"/>
          <w:szCs w:val="24"/>
        </w:rPr>
        <w:t xml:space="preserve">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В состав ПМБУК «ЦКС» входит 1</w:t>
      </w:r>
      <w:r w:rsidR="001F41D5" w:rsidRPr="00CD2205">
        <w:rPr>
          <w:rFonts w:ascii="Liberation Serif" w:eastAsia="Times New Roman" w:hAnsi="Liberation Serif" w:cs="Liberation Serif"/>
          <w:sz w:val="24"/>
          <w:szCs w:val="24"/>
        </w:rPr>
        <w:t>2</w:t>
      </w:r>
      <w:r w:rsidRPr="00CD2205">
        <w:rPr>
          <w:rFonts w:ascii="Liberation Serif" w:eastAsia="Times New Roman" w:hAnsi="Liberation Serif" w:cs="Liberation Serif"/>
          <w:sz w:val="24"/>
          <w:szCs w:val="24"/>
        </w:rPr>
        <w:t xml:space="preserve"> структурных подразделений:</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Культурно-досуговый центр г. Первоуральск;</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 </w:t>
      </w:r>
      <w:r w:rsidR="001F41D5" w:rsidRPr="00CD2205">
        <w:rPr>
          <w:rFonts w:ascii="Liberation Serif" w:eastAsia="Times New Roman" w:hAnsi="Liberation Serif" w:cs="Liberation Serif"/>
          <w:sz w:val="24"/>
          <w:szCs w:val="24"/>
        </w:rPr>
        <w:t>1</w:t>
      </w:r>
      <w:r w:rsidR="005A3594" w:rsidRPr="00CD2205">
        <w:rPr>
          <w:rFonts w:ascii="Liberation Serif" w:eastAsia="Times New Roman" w:hAnsi="Liberation Serif" w:cs="Liberation Serif"/>
          <w:sz w:val="24"/>
          <w:szCs w:val="24"/>
        </w:rPr>
        <w:t>0</w:t>
      </w:r>
      <w:r w:rsidRPr="00CD2205">
        <w:rPr>
          <w:rFonts w:ascii="Liberation Serif" w:eastAsia="Times New Roman" w:hAnsi="Liberation Serif" w:cs="Liberation Serif"/>
          <w:sz w:val="24"/>
          <w:szCs w:val="24"/>
        </w:rPr>
        <w:t xml:space="preserve"> сельских и поселковых клубов и Домов культуры (Дом культуры с</w:t>
      </w:r>
      <w:r w:rsidR="00E70FD2" w:rsidRPr="00CD2205">
        <w:rPr>
          <w:rFonts w:ascii="Liberation Serif" w:eastAsia="Times New Roman" w:hAnsi="Liberation Serif" w:cs="Liberation Serif"/>
          <w:sz w:val="24"/>
          <w:szCs w:val="24"/>
        </w:rPr>
        <w:t>.</w:t>
      </w:r>
      <w:r w:rsidR="00C23259" w:rsidRPr="00CD2205">
        <w:rPr>
          <w:rFonts w:ascii="Liberation Serif" w:eastAsia="Times New Roman" w:hAnsi="Liberation Serif" w:cs="Liberation Serif"/>
          <w:sz w:val="24"/>
          <w:szCs w:val="24"/>
        </w:rPr>
        <w:t xml:space="preserve"> </w:t>
      </w:r>
      <w:proofErr w:type="spellStart"/>
      <w:r w:rsidRPr="00CD2205">
        <w:rPr>
          <w:rFonts w:ascii="Liberation Serif" w:eastAsia="Times New Roman" w:hAnsi="Liberation Serif" w:cs="Liberation Serif"/>
          <w:sz w:val="24"/>
          <w:szCs w:val="24"/>
        </w:rPr>
        <w:t>Битимка</w:t>
      </w:r>
      <w:proofErr w:type="spellEnd"/>
      <w:r w:rsidRPr="00CD2205">
        <w:rPr>
          <w:rFonts w:ascii="Liberation Serif" w:eastAsia="Times New Roman" w:hAnsi="Liberation Serif" w:cs="Liberation Serif"/>
          <w:sz w:val="24"/>
          <w:szCs w:val="24"/>
        </w:rPr>
        <w:t>, Дом культуры п</w:t>
      </w:r>
      <w:r w:rsidR="00E70FD2" w:rsidRPr="00CD2205">
        <w:rPr>
          <w:rFonts w:ascii="Liberation Serif" w:eastAsia="Times New Roman" w:hAnsi="Liberation Serif" w:cs="Liberation Serif"/>
          <w:sz w:val="24"/>
          <w:szCs w:val="24"/>
        </w:rPr>
        <w:t>.</w:t>
      </w:r>
      <w:r w:rsidR="00C23259" w:rsidRPr="00CD2205">
        <w:rPr>
          <w:rFonts w:ascii="Liberation Serif" w:eastAsia="Times New Roman" w:hAnsi="Liberation Serif" w:cs="Liberation Serif"/>
          <w:sz w:val="24"/>
          <w:szCs w:val="24"/>
        </w:rPr>
        <w:t xml:space="preserve"> </w:t>
      </w:r>
      <w:r w:rsidRPr="00CD2205">
        <w:rPr>
          <w:rFonts w:ascii="Liberation Serif" w:eastAsia="Times New Roman" w:hAnsi="Liberation Serif" w:cs="Liberation Serif"/>
          <w:sz w:val="24"/>
          <w:szCs w:val="24"/>
        </w:rPr>
        <w:t>Билимбай, Дом культуры п</w:t>
      </w:r>
      <w:r w:rsidR="00E70FD2" w:rsidRPr="00CD2205">
        <w:rPr>
          <w:rFonts w:ascii="Liberation Serif" w:eastAsia="Times New Roman" w:hAnsi="Liberation Serif" w:cs="Liberation Serif"/>
          <w:sz w:val="24"/>
          <w:szCs w:val="24"/>
        </w:rPr>
        <w:t>.</w:t>
      </w:r>
      <w:r w:rsidRPr="00CD2205">
        <w:rPr>
          <w:rFonts w:ascii="Liberation Serif" w:eastAsia="Times New Roman" w:hAnsi="Liberation Serif" w:cs="Liberation Serif"/>
          <w:sz w:val="24"/>
          <w:szCs w:val="24"/>
        </w:rPr>
        <w:t xml:space="preserve"> Кузино, Центр досуга п</w:t>
      </w:r>
      <w:r w:rsidR="00E70FD2" w:rsidRPr="00CD2205">
        <w:rPr>
          <w:rFonts w:ascii="Liberation Serif" w:eastAsia="Times New Roman" w:hAnsi="Liberation Serif" w:cs="Liberation Serif"/>
          <w:sz w:val="24"/>
          <w:szCs w:val="24"/>
        </w:rPr>
        <w:t>.</w:t>
      </w:r>
      <w:r w:rsidRPr="00CD2205">
        <w:rPr>
          <w:rFonts w:ascii="Liberation Serif" w:eastAsia="Times New Roman" w:hAnsi="Liberation Serif" w:cs="Liberation Serif"/>
          <w:sz w:val="24"/>
          <w:szCs w:val="24"/>
        </w:rPr>
        <w:t xml:space="preserve"> Новоуткинск, Дом культуры с</w:t>
      </w:r>
      <w:r w:rsidR="00E70FD2" w:rsidRPr="00CD2205">
        <w:rPr>
          <w:rFonts w:ascii="Liberation Serif" w:eastAsia="Times New Roman" w:hAnsi="Liberation Serif" w:cs="Liberation Serif"/>
          <w:sz w:val="24"/>
          <w:szCs w:val="24"/>
        </w:rPr>
        <w:t>.</w:t>
      </w:r>
      <w:r w:rsidRPr="00CD2205">
        <w:rPr>
          <w:rFonts w:ascii="Liberation Serif" w:eastAsia="Times New Roman" w:hAnsi="Liberation Serif" w:cs="Liberation Serif"/>
          <w:sz w:val="24"/>
          <w:szCs w:val="24"/>
        </w:rPr>
        <w:t xml:space="preserve"> </w:t>
      </w:r>
      <w:proofErr w:type="spellStart"/>
      <w:r w:rsidRPr="00CD2205">
        <w:rPr>
          <w:rFonts w:ascii="Liberation Serif" w:eastAsia="Times New Roman" w:hAnsi="Liberation Serif" w:cs="Liberation Serif"/>
          <w:sz w:val="24"/>
          <w:szCs w:val="24"/>
        </w:rPr>
        <w:t>Новоалексеевское</w:t>
      </w:r>
      <w:proofErr w:type="spellEnd"/>
      <w:r w:rsidRPr="00CD2205">
        <w:rPr>
          <w:rFonts w:ascii="Liberation Serif" w:eastAsia="Times New Roman" w:hAnsi="Liberation Serif" w:cs="Liberation Serif"/>
          <w:sz w:val="24"/>
          <w:szCs w:val="24"/>
        </w:rPr>
        <w:t xml:space="preserve">, Дом культуры </w:t>
      </w:r>
      <w:proofErr w:type="gramStart"/>
      <w:r w:rsidRPr="00CD2205">
        <w:rPr>
          <w:rFonts w:ascii="Liberation Serif" w:eastAsia="Times New Roman" w:hAnsi="Liberation Serif" w:cs="Liberation Serif"/>
          <w:sz w:val="24"/>
          <w:szCs w:val="24"/>
        </w:rPr>
        <w:t>с</w:t>
      </w:r>
      <w:proofErr w:type="gramEnd"/>
      <w:r w:rsidR="00E70FD2" w:rsidRPr="00CD2205">
        <w:rPr>
          <w:rFonts w:ascii="Liberation Serif" w:eastAsia="Times New Roman" w:hAnsi="Liberation Serif" w:cs="Liberation Serif"/>
          <w:sz w:val="24"/>
          <w:szCs w:val="24"/>
        </w:rPr>
        <w:t>.</w:t>
      </w:r>
      <w:r w:rsidRPr="00CD2205">
        <w:rPr>
          <w:rFonts w:ascii="Liberation Serif" w:eastAsia="Times New Roman" w:hAnsi="Liberation Serif" w:cs="Liberation Serif"/>
          <w:sz w:val="24"/>
          <w:szCs w:val="24"/>
        </w:rPr>
        <w:t xml:space="preserve"> Слобода, клуб п</w:t>
      </w:r>
      <w:r w:rsidR="00E70FD2" w:rsidRPr="00CD2205">
        <w:rPr>
          <w:rFonts w:ascii="Liberation Serif" w:eastAsia="Times New Roman" w:hAnsi="Liberation Serif" w:cs="Liberation Serif"/>
          <w:sz w:val="24"/>
          <w:szCs w:val="24"/>
        </w:rPr>
        <w:t>.</w:t>
      </w:r>
      <w:r w:rsidRPr="00CD2205">
        <w:rPr>
          <w:rFonts w:ascii="Liberation Serif" w:eastAsia="Times New Roman" w:hAnsi="Liberation Serif" w:cs="Liberation Serif"/>
          <w:sz w:val="24"/>
          <w:szCs w:val="24"/>
        </w:rPr>
        <w:t xml:space="preserve"> Перескачка, клуб с</w:t>
      </w:r>
      <w:r w:rsidR="00E70FD2" w:rsidRPr="00CD2205">
        <w:rPr>
          <w:rFonts w:ascii="Liberation Serif" w:eastAsia="Times New Roman" w:hAnsi="Liberation Serif" w:cs="Liberation Serif"/>
          <w:sz w:val="24"/>
          <w:szCs w:val="24"/>
        </w:rPr>
        <w:t>.</w:t>
      </w:r>
      <w:r w:rsidR="00C23259" w:rsidRPr="00CD2205">
        <w:rPr>
          <w:rFonts w:ascii="Liberation Serif" w:eastAsia="Times New Roman" w:hAnsi="Liberation Serif" w:cs="Liberation Serif"/>
          <w:sz w:val="24"/>
          <w:szCs w:val="24"/>
        </w:rPr>
        <w:t xml:space="preserve"> </w:t>
      </w:r>
      <w:r w:rsidRPr="00CD2205">
        <w:rPr>
          <w:rFonts w:ascii="Liberation Serif" w:eastAsia="Times New Roman" w:hAnsi="Liberation Serif" w:cs="Liberation Serif"/>
          <w:sz w:val="24"/>
          <w:szCs w:val="24"/>
        </w:rPr>
        <w:t>Нижнее Село, клуб п</w:t>
      </w:r>
      <w:r w:rsidR="00E70FD2" w:rsidRPr="00CD2205">
        <w:rPr>
          <w:rFonts w:ascii="Liberation Serif" w:eastAsia="Times New Roman" w:hAnsi="Liberation Serif" w:cs="Liberation Serif"/>
          <w:sz w:val="24"/>
          <w:szCs w:val="24"/>
        </w:rPr>
        <w:t>.</w:t>
      </w:r>
      <w:r w:rsidR="00C23259" w:rsidRPr="00CD2205">
        <w:rPr>
          <w:rFonts w:ascii="Liberation Serif" w:eastAsia="Times New Roman" w:hAnsi="Liberation Serif" w:cs="Liberation Serif"/>
          <w:sz w:val="24"/>
          <w:szCs w:val="24"/>
        </w:rPr>
        <w:t xml:space="preserve"> </w:t>
      </w:r>
      <w:r w:rsidRPr="00CD2205">
        <w:rPr>
          <w:rFonts w:ascii="Liberation Serif" w:eastAsia="Times New Roman" w:hAnsi="Liberation Serif" w:cs="Liberation Serif"/>
          <w:sz w:val="24"/>
          <w:szCs w:val="24"/>
        </w:rPr>
        <w:t>Прогресс</w:t>
      </w:r>
      <w:r w:rsidR="001F41D5" w:rsidRPr="00CD2205">
        <w:rPr>
          <w:rFonts w:ascii="Liberation Serif" w:eastAsia="Times New Roman" w:hAnsi="Liberation Serif" w:cs="Liberation Serif"/>
          <w:sz w:val="24"/>
          <w:szCs w:val="24"/>
        </w:rPr>
        <w:t>, Дом культуры Горняк</w:t>
      </w:r>
      <w:r w:rsidRPr="00CD2205">
        <w:rPr>
          <w:rFonts w:ascii="Liberation Serif" w:eastAsia="Times New Roman" w:hAnsi="Liberation Serif" w:cs="Liberation Serif"/>
          <w:sz w:val="24"/>
          <w:szCs w:val="24"/>
        </w:rPr>
        <w:t>);</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 - Кинотеатр «Восход».</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ПМБУК «ЦКС» проводит культурно-массовые мероприятия, в том числе культурно-досуговые и информационно-просветительские мероприятия. В 202</w:t>
      </w:r>
      <w:r w:rsidR="005A3594" w:rsidRPr="00CD2205">
        <w:rPr>
          <w:rFonts w:ascii="Liberation Serif" w:eastAsia="Times New Roman" w:hAnsi="Liberation Serif" w:cs="Liberation Serif"/>
          <w:sz w:val="24"/>
          <w:szCs w:val="24"/>
        </w:rPr>
        <w:t>4</w:t>
      </w:r>
      <w:r w:rsidRPr="00CD2205">
        <w:rPr>
          <w:rFonts w:ascii="Liberation Serif" w:eastAsia="Times New Roman" w:hAnsi="Liberation Serif" w:cs="Liberation Serif"/>
          <w:sz w:val="24"/>
          <w:szCs w:val="24"/>
        </w:rPr>
        <w:t xml:space="preserve"> году организовано и проведено </w:t>
      </w:r>
      <w:r w:rsidR="00001678" w:rsidRPr="00CD2205">
        <w:rPr>
          <w:rFonts w:ascii="Liberation Serif" w:eastAsia="Times New Roman" w:hAnsi="Liberation Serif" w:cs="Liberation Serif"/>
          <w:sz w:val="24"/>
          <w:szCs w:val="24"/>
        </w:rPr>
        <w:t xml:space="preserve">2 115 </w:t>
      </w:r>
      <w:r w:rsidRPr="00CD2205">
        <w:rPr>
          <w:rFonts w:ascii="Liberation Serif" w:eastAsia="Times New Roman" w:hAnsi="Liberation Serif" w:cs="Liberation Serif"/>
          <w:sz w:val="24"/>
          <w:szCs w:val="24"/>
        </w:rPr>
        <w:t>мероприяти</w:t>
      </w:r>
      <w:r w:rsidR="00001678" w:rsidRPr="00CD2205">
        <w:rPr>
          <w:rFonts w:ascii="Liberation Serif" w:eastAsia="Times New Roman" w:hAnsi="Liberation Serif" w:cs="Liberation Serif"/>
          <w:sz w:val="24"/>
          <w:szCs w:val="24"/>
        </w:rPr>
        <w:t>й</w:t>
      </w:r>
      <w:r w:rsidRPr="00CD2205">
        <w:rPr>
          <w:rFonts w:ascii="Liberation Serif" w:eastAsia="Times New Roman" w:hAnsi="Liberation Serif" w:cs="Liberation Serif"/>
          <w:sz w:val="24"/>
          <w:szCs w:val="24"/>
        </w:rPr>
        <w:t xml:space="preserve">, с присутствием зрителей </w:t>
      </w:r>
      <w:r w:rsidR="00C82BCD" w:rsidRPr="00CD2205">
        <w:rPr>
          <w:rFonts w:ascii="Liberation Serif" w:eastAsia="Times New Roman" w:hAnsi="Liberation Serif" w:cs="Liberation Serif"/>
          <w:sz w:val="24"/>
          <w:szCs w:val="24"/>
        </w:rPr>
        <w:t>272</w:t>
      </w:r>
      <w:r w:rsidR="00E222CE" w:rsidRPr="00CD2205">
        <w:rPr>
          <w:rFonts w:ascii="Liberation Serif" w:eastAsia="Times New Roman" w:hAnsi="Liberation Serif" w:cs="Liberation Serif"/>
          <w:sz w:val="24"/>
          <w:szCs w:val="24"/>
        </w:rPr>
        <w:t xml:space="preserve"> </w:t>
      </w:r>
      <w:r w:rsidRPr="00CD2205">
        <w:rPr>
          <w:rFonts w:ascii="Liberation Serif" w:eastAsia="Times New Roman" w:hAnsi="Liberation Serif" w:cs="Liberation Serif"/>
          <w:sz w:val="24"/>
          <w:szCs w:val="24"/>
        </w:rPr>
        <w:t>тыс. человек. Кроме мероприятий, проводимых стационарно в клубах, используется форма нестационарного социального обслуживания (выездные мероприятия) для охвата малонаселенных пунктов.</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Для улучшения качества предоставляемых услуг требуется обновление материально-технической базы ПМБУК «ЦКС» в связи с высоким моральным и физическим износом (</w:t>
      </w:r>
      <w:proofErr w:type="spellStart"/>
      <w:r w:rsidRPr="00CD2205">
        <w:rPr>
          <w:rFonts w:ascii="Liberation Serif" w:eastAsia="Times New Roman" w:hAnsi="Liberation Serif" w:cs="Liberation Serif"/>
          <w:sz w:val="24"/>
          <w:szCs w:val="24"/>
        </w:rPr>
        <w:t>звукоаккустическое</w:t>
      </w:r>
      <w:proofErr w:type="spellEnd"/>
      <w:r w:rsidRPr="00CD2205">
        <w:rPr>
          <w:rFonts w:ascii="Liberation Serif" w:eastAsia="Times New Roman" w:hAnsi="Liberation Serif" w:cs="Liberation Serif"/>
          <w:sz w:val="24"/>
          <w:szCs w:val="24"/>
        </w:rPr>
        <w:t xml:space="preserve">, световое оборудование, музыкальные инструменты и др.).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В настоящее время для привлечения разных возрастных групп населения в ПМБУК «ЦКС» проводится работа по внедрению современных досуговых форм и направлений.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В ПМБУК «ЦКС» действует 5</w:t>
      </w:r>
      <w:r w:rsidR="004014F2" w:rsidRPr="00CD2205">
        <w:rPr>
          <w:rFonts w:ascii="Liberation Serif" w:eastAsia="Times New Roman" w:hAnsi="Liberation Serif" w:cs="Liberation Serif"/>
          <w:sz w:val="24"/>
          <w:szCs w:val="24"/>
        </w:rPr>
        <w:t>3</w:t>
      </w:r>
      <w:r w:rsidRPr="00CD2205">
        <w:rPr>
          <w:rFonts w:ascii="Liberation Serif" w:eastAsia="Times New Roman" w:hAnsi="Liberation Serif" w:cs="Liberation Serif"/>
          <w:sz w:val="24"/>
          <w:szCs w:val="24"/>
        </w:rPr>
        <w:t xml:space="preserve"> клубных формировани</w:t>
      </w:r>
      <w:r w:rsidR="004014F2" w:rsidRPr="00CD2205">
        <w:rPr>
          <w:rFonts w:ascii="Liberation Serif" w:eastAsia="Times New Roman" w:hAnsi="Liberation Serif" w:cs="Liberation Serif"/>
          <w:sz w:val="24"/>
          <w:szCs w:val="24"/>
        </w:rPr>
        <w:t>я</w:t>
      </w:r>
      <w:r w:rsidRPr="00CD2205">
        <w:rPr>
          <w:rFonts w:ascii="Liberation Serif" w:eastAsia="Times New Roman" w:hAnsi="Liberation Serif" w:cs="Liberation Serif"/>
          <w:sz w:val="24"/>
          <w:szCs w:val="24"/>
        </w:rPr>
        <w:t>, количество участников клубных формирований в 202</w:t>
      </w:r>
      <w:r w:rsidR="005A3594" w:rsidRPr="00CD2205">
        <w:rPr>
          <w:rFonts w:ascii="Liberation Serif" w:eastAsia="Times New Roman" w:hAnsi="Liberation Serif" w:cs="Liberation Serif"/>
          <w:sz w:val="24"/>
          <w:szCs w:val="24"/>
        </w:rPr>
        <w:t>4 году</w:t>
      </w:r>
      <w:r w:rsidR="004014F2" w:rsidRPr="00CD2205">
        <w:rPr>
          <w:rFonts w:ascii="Liberation Serif" w:eastAsia="Times New Roman" w:hAnsi="Liberation Serif" w:cs="Liberation Serif"/>
          <w:sz w:val="24"/>
          <w:szCs w:val="24"/>
        </w:rPr>
        <w:t xml:space="preserve"> 1136 человек</w:t>
      </w:r>
      <w:r w:rsidRPr="00CD2205">
        <w:rPr>
          <w:rFonts w:ascii="Liberation Serif" w:eastAsia="Times New Roman" w:hAnsi="Liberation Serif" w:cs="Liberation Serif"/>
          <w:sz w:val="24"/>
          <w:szCs w:val="24"/>
        </w:rPr>
        <w:t xml:space="preserve">.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В ПМБУК «ЦКС» осуществляют деятельность коллективы самодеятельного художественного творчества, из них четыре коллектива имеют звание "Народный (образцовый) коллектив любительского художественного творчества", пять творческих коллективов имеют национальную направленность.</w:t>
      </w:r>
    </w:p>
    <w:p w:rsidR="00001678" w:rsidRPr="00CD2205" w:rsidRDefault="00001678"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proofErr w:type="gramStart"/>
      <w:r w:rsidRPr="00CD2205">
        <w:rPr>
          <w:rFonts w:ascii="Liberation Serif" w:eastAsia="Times New Roman" w:hAnsi="Liberation Serif" w:cs="Liberation Serif"/>
          <w:sz w:val="24"/>
          <w:szCs w:val="24"/>
        </w:rPr>
        <w:t>Творческие коллективы ПМБУК «ЦКС» являются участниками крупных</w:t>
      </w:r>
      <w:r w:rsidRPr="00CD2205">
        <w:rPr>
          <w:rFonts w:ascii="Liberation Serif" w:eastAsia="Times New Roman" w:hAnsi="Liberation Serif" w:cs="Liberation Serif"/>
          <w:sz w:val="24"/>
          <w:szCs w:val="24"/>
        </w:rPr>
        <w:br/>
        <w:t>областных мероприятий, таких как XV Областной конкурс национальных</w:t>
      </w:r>
      <w:r w:rsidRPr="00CD2205">
        <w:rPr>
          <w:rFonts w:ascii="Liberation Serif" w:eastAsia="Times New Roman" w:hAnsi="Liberation Serif" w:cs="Liberation Serif"/>
          <w:sz w:val="24"/>
          <w:szCs w:val="24"/>
        </w:rPr>
        <w:br/>
      </w:r>
      <w:r w:rsidRPr="00CD2205">
        <w:rPr>
          <w:rFonts w:ascii="Liberation Serif" w:eastAsia="Times New Roman" w:hAnsi="Liberation Serif" w:cs="Liberation Serif"/>
          <w:sz w:val="24"/>
          <w:szCs w:val="24"/>
        </w:rPr>
        <w:lastRenderedPageBreak/>
        <w:t>культур «Мы живем на Урале», XVI Межрегиональный фестиваль народных</w:t>
      </w:r>
      <w:r w:rsidRPr="00CD2205">
        <w:rPr>
          <w:rFonts w:ascii="Liberation Serif" w:eastAsia="Times New Roman" w:hAnsi="Liberation Serif" w:cs="Liberation Serif"/>
          <w:sz w:val="24"/>
          <w:szCs w:val="24"/>
        </w:rPr>
        <w:br/>
        <w:t>промыслов и ремесел «Город мастеров» в рамках XXII Межрегиональной</w:t>
      </w:r>
      <w:r w:rsidRPr="00CD2205">
        <w:rPr>
          <w:rFonts w:ascii="Liberation Serif" w:eastAsia="Times New Roman" w:hAnsi="Liberation Serif" w:cs="Liberation Serif"/>
          <w:sz w:val="24"/>
          <w:szCs w:val="24"/>
        </w:rPr>
        <w:br/>
        <w:t>выставки-ярмарки «</w:t>
      </w:r>
      <w:proofErr w:type="spellStart"/>
      <w:r w:rsidRPr="00CD2205">
        <w:rPr>
          <w:rFonts w:ascii="Liberation Serif" w:eastAsia="Times New Roman" w:hAnsi="Liberation Serif" w:cs="Liberation Serif"/>
          <w:sz w:val="24"/>
          <w:szCs w:val="24"/>
        </w:rPr>
        <w:t>Ирбитская</w:t>
      </w:r>
      <w:proofErr w:type="spellEnd"/>
      <w:r w:rsidRPr="00CD2205">
        <w:rPr>
          <w:rFonts w:ascii="Liberation Serif" w:eastAsia="Times New Roman" w:hAnsi="Liberation Serif" w:cs="Liberation Serif"/>
          <w:sz w:val="24"/>
          <w:szCs w:val="24"/>
        </w:rPr>
        <w:t xml:space="preserve"> ярмарка», Областной фестиваль творчества</w:t>
      </w:r>
      <w:r w:rsidRPr="00CD2205">
        <w:rPr>
          <w:rFonts w:ascii="Liberation Serif" w:eastAsia="Times New Roman" w:hAnsi="Liberation Serif" w:cs="Liberation Serif"/>
          <w:sz w:val="24"/>
          <w:szCs w:val="24"/>
        </w:rPr>
        <w:br/>
        <w:t>«Родные-любимые», «Уральская ночь музыки» а также лауреатами</w:t>
      </w:r>
      <w:r w:rsidRPr="00CD2205">
        <w:rPr>
          <w:rFonts w:ascii="Liberation Serif" w:eastAsia="Times New Roman" w:hAnsi="Liberation Serif" w:cs="Liberation Serif"/>
          <w:sz w:val="24"/>
          <w:szCs w:val="24"/>
        </w:rPr>
        <w:br/>
        <w:t>и победителями Международных, Всероссийских и областных конкурсов и</w:t>
      </w:r>
      <w:r w:rsidRPr="00CD2205">
        <w:rPr>
          <w:rFonts w:ascii="Liberation Serif" w:eastAsia="Times New Roman" w:hAnsi="Liberation Serif" w:cs="Liberation Serif"/>
          <w:sz w:val="24"/>
          <w:szCs w:val="24"/>
        </w:rPr>
        <w:br/>
        <w:t>фестивалей, в том числе и интернет-конкурсов.</w:t>
      </w:r>
      <w:proofErr w:type="gramEnd"/>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В связи с этим, создание условий для творческой самореализации граждан является одной из важных муниципальных задач, решение которой может осуществляться через оказание поддержки деятельности коллективов самодеятельного художественного творчества, работающих на базе ПМБУК «ЦКС», позволяющей стимулировать повышение качества их деятельности.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Для поддержания объектов учреждений культуры в надлежащем состоянии существует необходимость в проведении текущих, капитальных ремонтов, а также в строительстве (реконструкции).</w:t>
      </w:r>
    </w:p>
    <w:p w:rsidR="00E00B04" w:rsidRPr="00CD2205" w:rsidRDefault="00414B07"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Указом Президента Российской Федерации от 7 мая 2024 г. N 309 </w:t>
      </w:r>
      <w:r w:rsidR="00E00B04" w:rsidRPr="00CD2205">
        <w:rPr>
          <w:rFonts w:ascii="Liberation Serif" w:eastAsia="Times New Roman" w:hAnsi="Liberation Serif" w:cs="Liberation Serif"/>
          <w:sz w:val="24"/>
          <w:szCs w:val="24"/>
        </w:rPr>
        <w:t xml:space="preserve">«О национальных целях развития Российской Федерации на период до 2030 года и на перспективу до 2036 года» </w:t>
      </w:r>
      <w:r w:rsidRPr="00CD2205">
        <w:rPr>
          <w:rFonts w:ascii="Liberation Serif" w:eastAsia="Times New Roman" w:hAnsi="Liberation Serif" w:cs="Liberation Serif"/>
          <w:sz w:val="24"/>
          <w:szCs w:val="24"/>
        </w:rPr>
        <w:t>определен</w:t>
      </w:r>
      <w:r w:rsidR="00E00B04" w:rsidRPr="00CD2205">
        <w:rPr>
          <w:rFonts w:ascii="Liberation Serif" w:eastAsia="Times New Roman" w:hAnsi="Liberation Serif" w:cs="Liberation Serif"/>
          <w:sz w:val="24"/>
          <w:szCs w:val="24"/>
        </w:rPr>
        <w:t>ы</w:t>
      </w:r>
      <w:r w:rsidRPr="00CD2205">
        <w:rPr>
          <w:rFonts w:ascii="Liberation Serif" w:eastAsia="Times New Roman" w:hAnsi="Liberation Serif" w:cs="Liberation Serif"/>
          <w:sz w:val="24"/>
          <w:szCs w:val="24"/>
        </w:rPr>
        <w:t xml:space="preserve"> национальны</w:t>
      </w:r>
      <w:r w:rsidR="00E00B04" w:rsidRPr="00CD2205">
        <w:rPr>
          <w:rFonts w:ascii="Liberation Serif" w:eastAsia="Times New Roman" w:hAnsi="Liberation Serif" w:cs="Liberation Serif"/>
          <w:sz w:val="24"/>
          <w:szCs w:val="24"/>
        </w:rPr>
        <w:t>е</w:t>
      </w:r>
      <w:r w:rsidRPr="00CD2205">
        <w:rPr>
          <w:rFonts w:ascii="Liberation Serif" w:eastAsia="Times New Roman" w:hAnsi="Liberation Serif" w:cs="Liberation Serif"/>
          <w:sz w:val="24"/>
          <w:szCs w:val="24"/>
        </w:rPr>
        <w:t xml:space="preserve"> цел</w:t>
      </w:r>
      <w:r w:rsidR="00E00B04" w:rsidRPr="00CD2205">
        <w:rPr>
          <w:rFonts w:ascii="Liberation Serif" w:eastAsia="Times New Roman" w:hAnsi="Liberation Serif" w:cs="Liberation Serif"/>
          <w:sz w:val="24"/>
          <w:szCs w:val="24"/>
        </w:rPr>
        <w:t>и в сфере культуры:</w:t>
      </w:r>
    </w:p>
    <w:p w:rsidR="00362CEE" w:rsidRPr="00CD2205" w:rsidRDefault="00362CEE"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w:t>
      </w:r>
      <w:r w:rsidRPr="00CD2205">
        <w:t xml:space="preserve"> </w:t>
      </w:r>
      <w:r w:rsidRPr="00CD2205">
        <w:rPr>
          <w:rFonts w:ascii="Liberation Serif" w:eastAsia="Times New Roman" w:hAnsi="Liberation Serif" w:cs="Liberation Serif"/>
          <w:sz w:val="24"/>
          <w:szCs w:val="24"/>
        </w:rPr>
        <w:t>сохранение населения, укрепление здоровья и повышение благополучия людей,</w:t>
      </w:r>
    </w:p>
    <w:p w:rsidR="00414B07" w:rsidRPr="00CD2205" w:rsidRDefault="00801C0F"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поддержка семьи.</w:t>
      </w:r>
    </w:p>
    <w:p w:rsidR="00E00B04" w:rsidRPr="00CD2205" w:rsidRDefault="00E00B04"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w:t>
      </w:r>
      <w:r w:rsidRPr="00CD2205">
        <w:t xml:space="preserve"> </w:t>
      </w:r>
      <w:r w:rsidRPr="00CD2205">
        <w:rPr>
          <w:rFonts w:ascii="Liberation Serif" w:eastAsia="Times New Roman" w:hAnsi="Liberation Serif" w:cs="Liberation Serif"/>
          <w:sz w:val="24"/>
          <w:szCs w:val="24"/>
        </w:rPr>
        <w:t>реализация потенциала каждого человека, развитие его талантов, воспитание патриотичной и социально ответственной личности.</w:t>
      </w:r>
    </w:p>
    <w:p w:rsidR="005C6B18" w:rsidRPr="00CD2205" w:rsidRDefault="005C6B18"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Данн</w:t>
      </w:r>
      <w:r w:rsidR="00E00B04" w:rsidRPr="00CD2205">
        <w:rPr>
          <w:rFonts w:ascii="Liberation Serif" w:eastAsia="Times New Roman" w:hAnsi="Liberation Serif" w:cs="Liberation Serif"/>
          <w:sz w:val="24"/>
          <w:szCs w:val="24"/>
        </w:rPr>
        <w:t>ые</w:t>
      </w:r>
      <w:r w:rsidR="00801C0F" w:rsidRPr="00CD2205">
        <w:rPr>
          <w:rFonts w:ascii="Liberation Serif" w:eastAsia="Times New Roman" w:hAnsi="Liberation Serif" w:cs="Liberation Serif"/>
          <w:sz w:val="24"/>
          <w:szCs w:val="24"/>
        </w:rPr>
        <w:t xml:space="preserve"> </w:t>
      </w:r>
      <w:r w:rsidRPr="00CD2205">
        <w:rPr>
          <w:rFonts w:ascii="Liberation Serif" w:eastAsia="Times New Roman" w:hAnsi="Liberation Serif" w:cs="Liberation Serif"/>
          <w:sz w:val="24"/>
          <w:szCs w:val="24"/>
        </w:rPr>
        <w:t>национальн</w:t>
      </w:r>
      <w:r w:rsidR="00E00B04" w:rsidRPr="00CD2205">
        <w:rPr>
          <w:rFonts w:ascii="Liberation Serif" w:eastAsia="Times New Roman" w:hAnsi="Liberation Serif" w:cs="Liberation Serif"/>
          <w:sz w:val="24"/>
          <w:szCs w:val="24"/>
        </w:rPr>
        <w:t>ые</w:t>
      </w:r>
      <w:r w:rsidR="00362CEE" w:rsidRPr="00CD2205">
        <w:rPr>
          <w:rFonts w:ascii="Liberation Serif" w:eastAsia="Times New Roman" w:hAnsi="Liberation Serif" w:cs="Liberation Serif"/>
          <w:sz w:val="24"/>
          <w:szCs w:val="24"/>
        </w:rPr>
        <w:t xml:space="preserve"> </w:t>
      </w:r>
      <w:r w:rsidRPr="00CD2205">
        <w:rPr>
          <w:rFonts w:ascii="Liberation Serif" w:eastAsia="Times New Roman" w:hAnsi="Liberation Serif" w:cs="Liberation Serif"/>
          <w:sz w:val="24"/>
          <w:szCs w:val="24"/>
        </w:rPr>
        <w:t xml:space="preserve"> цел</w:t>
      </w:r>
      <w:r w:rsidR="00E00B04" w:rsidRPr="00CD2205">
        <w:rPr>
          <w:rFonts w:ascii="Liberation Serif" w:eastAsia="Times New Roman" w:hAnsi="Liberation Serif" w:cs="Liberation Serif"/>
          <w:sz w:val="24"/>
          <w:szCs w:val="24"/>
        </w:rPr>
        <w:t>и</w:t>
      </w:r>
      <w:r w:rsidR="00362CEE" w:rsidRPr="00CD2205">
        <w:rPr>
          <w:rFonts w:ascii="Liberation Serif" w:eastAsia="Times New Roman" w:hAnsi="Liberation Serif" w:cs="Liberation Serif"/>
          <w:sz w:val="24"/>
          <w:szCs w:val="24"/>
        </w:rPr>
        <w:t xml:space="preserve"> </w:t>
      </w:r>
      <w:r w:rsidRPr="00CD2205">
        <w:rPr>
          <w:rFonts w:ascii="Liberation Serif" w:eastAsia="Times New Roman" w:hAnsi="Liberation Serif" w:cs="Liberation Serif"/>
          <w:sz w:val="24"/>
          <w:szCs w:val="24"/>
        </w:rPr>
        <w:t xml:space="preserve"> включа</w:t>
      </w:r>
      <w:r w:rsidR="00362CEE" w:rsidRPr="00CD2205">
        <w:rPr>
          <w:rFonts w:ascii="Liberation Serif" w:eastAsia="Times New Roman" w:hAnsi="Liberation Serif" w:cs="Liberation Serif"/>
          <w:sz w:val="24"/>
          <w:szCs w:val="24"/>
        </w:rPr>
        <w:t>ют</w:t>
      </w:r>
      <w:r w:rsidRPr="00CD2205">
        <w:rPr>
          <w:rFonts w:ascii="Liberation Serif" w:eastAsia="Times New Roman" w:hAnsi="Liberation Serif" w:cs="Liberation Serif"/>
          <w:sz w:val="24"/>
          <w:szCs w:val="24"/>
        </w:rPr>
        <w:t xml:space="preserve"> следующие задачи:</w:t>
      </w:r>
    </w:p>
    <w:p w:rsidR="005C6B18" w:rsidRPr="00CD2205" w:rsidRDefault="00801C0F"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r w:rsidR="005C6B18" w:rsidRPr="00CD2205">
        <w:rPr>
          <w:rFonts w:ascii="Liberation Serif" w:eastAsia="Times New Roman" w:hAnsi="Liberation Serif" w:cs="Liberation Serif"/>
          <w:sz w:val="24"/>
          <w:szCs w:val="24"/>
        </w:rPr>
        <w:t>;</w:t>
      </w:r>
    </w:p>
    <w:p w:rsidR="005C6B18" w:rsidRPr="00CD2205" w:rsidRDefault="005C6B18"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обеспечение продвижения и защиты традиционных российских духовно-нравственных ценностей в рамках не менее 70% проектов в сфере культуры, искусства и народного творчества, финансируемых государственными институтами развития, к 2030 г. и не менее 80% таких проектов к 2036 г.;</w:t>
      </w:r>
    </w:p>
    <w:p w:rsidR="00724D03" w:rsidRPr="00CD2205" w:rsidRDefault="005C6B18"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повышение к 2030 г. удовлетворенности граждан работой государственных и муниципальных организаций культуры, искусства и народного творчества.</w:t>
      </w:r>
    </w:p>
    <w:p w:rsidR="00362CEE" w:rsidRPr="00CD2205" w:rsidRDefault="00414B07"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color w:val="4F81BD" w:themeColor="accent1"/>
          <w:sz w:val="24"/>
          <w:szCs w:val="24"/>
        </w:rPr>
      </w:pPr>
      <w:proofErr w:type="gramStart"/>
      <w:r w:rsidRPr="00CD2205">
        <w:rPr>
          <w:rFonts w:ascii="Liberation Serif" w:eastAsia="Times New Roman" w:hAnsi="Liberation Serif" w:cs="Liberation Serif"/>
          <w:sz w:val="24"/>
          <w:szCs w:val="24"/>
        </w:rPr>
        <w:t>Мероприятия, направленные на достижение указанн</w:t>
      </w:r>
      <w:r w:rsidR="00E00B04" w:rsidRPr="00CD2205">
        <w:rPr>
          <w:rFonts w:ascii="Liberation Serif" w:eastAsia="Times New Roman" w:hAnsi="Liberation Serif" w:cs="Liberation Serif"/>
          <w:sz w:val="24"/>
          <w:szCs w:val="24"/>
        </w:rPr>
        <w:t>ых</w:t>
      </w:r>
      <w:r w:rsidRPr="00CD2205">
        <w:rPr>
          <w:rFonts w:ascii="Liberation Serif" w:eastAsia="Times New Roman" w:hAnsi="Liberation Serif" w:cs="Liberation Serif"/>
          <w:sz w:val="24"/>
          <w:szCs w:val="24"/>
        </w:rPr>
        <w:t xml:space="preserve"> национал</w:t>
      </w:r>
      <w:r w:rsidR="00362CEE" w:rsidRPr="00CD2205">
        <w:rPr>
          <w:rFonts w:ascii="Liberation Serif" w:eastAsia="Times New Roman" w:hAnsi="Liberation Serif" w:cs="Liberation Serif"/>
          <w:sz w:val="24"/>
          <w:szCs w:val="24"/>
        </w:rPr>
        <w:t>ьн</w:t>
      </w:r>
      <w:r w:rsidR="00E00B04" w:rsidRPr="00CD2205">
        <w:rPr>
          <w:rFonts w:ascii="Liberation Serif" w:eastAsia="Times New Roman" w:hAnsi="Liberation Serif" w:cs="Liberation Serif"/>
          <w:sz w:val="24"/>
          <w:szCs w:val="24"/>
        </w:rPr>
        <w:t>ых</w:t>
      </w:r>
      <w:r w:rsidR="00362CEE" w:rsidRPr="00CD2205">
        <w:rPr>
          <w:rFonts w:ascii="Liberation Serif" w:eastAsia="Times New Roman" w:hAnsi="Liberation Serif" w:cs="Liberation Serif"/>
          <w:sz w:val="24"/>
          <w:szCs w:val="24"/>
        </w:rPr>
        <w:t xml:space="preserve"> цел</w:t>
      </w:r>
      <w:r w:rsidR="00E00B04" w:rsidRPr="00CD2205">
        <w:rPr>
          <w:rFonts w:ascii="Liberation Serif" w:eastAsia="Times New Roman" w:hAnsi="Liberation Serif" w:cs="Liberation Serif"/>
          <w:sz w:val="24"/>
          <w:szCs w:val="24"/>
        </w:rPr>
        <w:t xml:space="preserve">ей </w:t>
      </w:r>
      <w:r w:rsidRPr="00CD2205">
        <w:rPr>
          <w:rFonts w:ascii="Liberation Serif" w:eastAsia="Times New Roman" w:hAnsi="Liberation Serif" w:cs="Liberation Serif"/>
          <w:sz w:val="24"/>
          <w:szCs w:val="24"/>
        </w:rPr>
        <w:t>предусмотрены в формируем</w:t>
      </w:r>
      <w:r w:rsidR="00362CEE" w:rsidRPr="00CD2205">
        <w:rPr>
          <w:rFonts w:ascii="Liberation Serif" w:eastAsia="Times New Roman" w:hAnsi="Liberation Serif" w:cs="Liberation Serif"/>
          <w:sz w:val="24"/>
          <w:szCs w:val="24"/>
        </w:rPr>
        <w:t xml:space="preserve">ом </w:t>
      </w:r>
      <w:r w:rsidRPr="00CD2205">
        <w:rPr>
          <w:rFonts w:ascii="Liberation Serif" w:eastAsia="Times New Roman" w:hAnsi="Liberation Serif" w:cs="Liberation Serif"/>
          <w:sz w:val="24"/>
          <w:szCs w:val="24"/>
        </w:rPr>
        <w:t xml:space="preserve">в настоящее время </w:t>
      </w:r>
      <w:r w:rsidR="00362CEE" w:rsidRPr="00CD2205">
        <w:rPr>
          <w:rFonts w:ascii="Liberation Serif" w:eastAsia="Times New Roman" w:hAnsi="Liberation Serif" w:cs="Liberation Serif"/>
          <w:sz w:val="24"/>
          <w:szCs w:val="24"/>
        </w:rPr>
        <w:t>региональном проекте «Семейные ценности и инфраструктура культуры» национального проекта «Семья».</w:t>
      </w:r>
      <w:proofErr w:type="gramEnd"/>
    </w:p>
    <w:p w:rsidR="002A341A" w:rsidRPr="00CD2205" w:rsidRDefault="00E00B04"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В</w:t>
      </w:r>
      <w:r w:rsidR="002A341A" w:rsidRPr="00CD2205">
        <w:rPr>
          <w:rFonts w:ascii="Liberation Serif" w:eastAsia="Times New Roman" w:hAnsi="Liberation Serif" w:cs="Liberation Serif"/>
          <w:sz w:val="24"/>
          <w:szCs w:val="24"/>
        </w:rPr>
        <w:t xml:space="preserve"> муниципальной программе созданы мероприятия для развития ПМБУК «ЦКС»: «Организация досуга и приобщение жителей к творчеству, культурному развитию и самообразованию, любительскому искусству и ремеслам», «Общегородские мероприятия», «Благоустройство прилегающей территории, ремонты зданий, помещений и линейных объектов муниципальных  учреждений культуры и дополнительного образования в сфере культуры. Укрепление материально-технической базы».</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Основной проблемой ПМБУК «ЦКС» является состояние зданий и помещений структурных подразделений: требуется капитальный ремонт здания кинотеатра «Восход», Центра досуга п. Новоуткин</w:t>
      </w:r>
      <w:r w:rsidR="00E70FD2" w:rsidRPr="00CD2205">
        <w:rPr>
          <w:rFonts w:ascii="Liberation Serif" w:eastAsia="Times New Roman" w:hAnsi="Liberation Serif" w:cs="Liberation Serif"/>
          <w:sz w:val="24"/>
          <w:szCs w:val="24"/>
        </w:rPr>
        <w:t>ск, Культурно-досугового центра, Дом культуры «Горняк»</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В состав ПМБУК «ЦБС» входит 18 библиотек, а именно: Центральная библиотека, 6 городских библиотек и 11 сельских и поселковых библиотек.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В последние годы значительно активизировались процессы информатизации в общедоступных библиотеках, это связано с реализацией государственных задач, направленных на развитие информационного общества, переходом на предоставление государственных и муниципальных услуг в электронном виде, развитием электронных библиотек. На сегодняшний день все библиотеки системы оснащены компьютерным оборудованием и подключены к сети «Интернет». Для удовлетворения читательских запросов в ПМБУК «ЦБС» используются электронные удаленные ресурсы и базы данных: </w:t>
      </w:r>
      <w:r w:rsidRPr="00CD2205">
        <w:rPr>
          <w:rFonts w:ascii="Liberation Serif" w:eastAsia="Times New Roman" w:hAnsi="Liberation Serif" w:cs="Liberation Serif"/>
          <w:sz w:val="24"/>
          <w:szCs w:val="24"/>
        </w:rPr>
        <w:lastRenderedPageBreak/>
        <w:t>библиотека «</w:t>
      </w:r>
      <w:proofErr w:type="spellStart"/>
      <w:r w:rsidRPr="00CD2205">
        <w:rPr>
          <w:rFonts w:ascii="Liberation Serif" w:eastAsia="Times New Roman" w:hAnsi="Liberation Serif" w:cs="Liberation Serif"/>
          <w:sz w:val="24"/>
          <w:szCs w:val="24"/>
        </w:rPr>
        <w:t>ЛитРес</w:t>
      </w:r>
      <w:proofErr w:type="spellEnd"/>
      <w:r w:rsidRPr="00CD2205">
        <w:rPr>
          <w:rFonts w:ascii="Liberation Serif" w:eastAsia="Times New Roman" w:hAnsi="Liberation Serif" w:cs="Liberation Serif"/>
          <w:sz w:val="24"/>
          <w:szCs w:val="24"/>
        </w:rPr>
        <w:t xml:space="preserve">», электронные библиотечные системы (ЭБС) «Лань», </w:t>
      </w:r>
      <w:proofErr w:type="spellStart"/>
      <w:r w:rsidRPr="00CD2205">
        <w:rPr>
          <w:rFonts w:ascii="Liberation Serif" w:eastAsia="Times New Roman" w:hAnsi="Liberation Serif" w:cs="Liberation Serif"/>
          <w:sz w:val="24"/>
          <w:szCs w:val="24"/>
        </w:rPr>
        <w:t>Znanium</w:t>
      </w:r>
      <w:proofErr w:type="spellEnd"/>
      <w:r w:rsidRPr="00CD2205">
        <w:rPr>
          <w:rFonts w:ascii="Liberation Serif" w:eastAsia="Times New Roman" w:hAnsi="Liberation Serif" w:cs="Liberation Serif"/>
          <w:sz w:val="24"/>
          <w:szCs w:val="24"/>
        </w:rPr>
        <w:t>, «Национальная электронная библиотека» (НЭБ), Президентская библиотека (электронный читальный зал), электронная библиотека Белинского.</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 В Центральной библиотеке имеется доступ к справочно-правовой системе «Консультант плюс». На официальном сайте ПМБУК «ЦБС» представлен электронный каталог книг, имеющихся в фондах библиотечной системы, дана ссылка на сайт библиотеки имени Белинского.</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В рамках проекта «Центр общественного доступа» принимают участие 7 городских и 11 сельских библиотек. Работа ЦОД направлена на предоставление свободного доступа жителей </w:t>
      </w:r>
      <w:r w:rsidR="00C23259" w:rsidRPr="00CD2205">
        <w:rPr>
          <w:rFonts w:ascii="Liberation Serif" w:eastAsia="Times New Roman" w:hAnsi="Liberation Serif" w:cs="Liberation Serif"/>
          <w:sz w:val="24"/>
          <w:szCs w:val="24"/>
        </w:rPr>
        <w:t>муниципального</w:t>
      </w:r>
      <w:r w:rsidRPr="00CD2205">
        <w:rPr>
          <w:rFonts w:ascii="Liberation Serif" w:eastAsia="Times New Roman" w:hAnsi="Liberation Serif" w:cs="Liberation Serif"/>
          <w:sz w:val="24"/>
          <w:szCs w:val="24"/>
        </w:rPr>
        <w:t xml:space="preserve"> округа Первоуральск к информации. Пользователи могут посетить доступные к использованию материалы на следующих площадках: сайт Президента РФ, сайт Правительства РФ; сайт Губернатора Свердловской области; сайты государственных и муниципальных учреждений, справочно-поисковые системы нормативно-правовых актов РФ и другие информационные ресурсы.</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Кроме этого работники библиотек оказывают помощь в регистрации жителей города  на Портале государственных услуг РФ.</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В ПМБУК «ЦБС» работает программа: «Деятельность муниципальных библиотек по работе с инвалидами  Первоуральского муниципального бюджетного учреждения культуры «Централизованная библиотечная система». Для реализации программы необходимо приобретение современных технических средств, компенсирующих дефекты здоровья и расширяющих возможности приобщения к культурной и общественной жизни людей с ограниченными возможностями здоровья – например, говорящий компьютер в сборе с принтером Брайля. Необходимы средства отображения информации (указатели знаковые в виде пиктограмм, таблички вывески, указатели) для того, чтобы лучше сформировать беспрепятственный самостоятельный доступ к получению информации в библиотеках. </w:t>
      </w:r>
    </w:p>
    <w:p w:rsidR="002A341A" w:rsidRPr="00CD2205" w:rsidRDefault="00EA29CD" w:rsidP="00CD2205">
      <w:pPr>
        <w:shd w:val="clear" w:color="auto" w:fill="FFFFFF" w:themeFill="background1"/>
        <w:tabs>
          <w:tab w:val="left" w:pos="1815"/>
        </w:tabs>
        <w:spacing w:after="0" w:line="240" w:lineRule="auto"/>
        <w:ind w:firstLine="720"/>
        <w:jc w:val="both"/>
        <w:textAlignment w:val="baseline"/>
        <w:rPr>
          <w:rFonts w:ascii="Calibri" w:eastAsia="Times New Roman" w:hAnsi="Calibri" w:cs="Times New Roman"/>
        </w:rPr>
      </w:pPr>
      <w:r w:rsidRPr="00CD2205">
        <w:rPr>
          <w:rFonts w:ascii="Liberation Serif" w:eastAsia="Times New Roman" w:hAnsi="Liberation Serif" w:cs="Liberation Serif"/>
          <w:sz w:val="24"/>
          <w:szCs w:val="24"/>
        </w:rPr>
        <w:t xml:space="preserve">В </w:t>
      </w:r>
      <w:r w:rsidR="002A341A" w:rsidRPr="00CD2205">
        <w:rPr>
          <w:rFonts w:ascii="Liberation Serif" w:eastAsia="Times New Roman" w:hAnsi="Liberation Serif" w:cs="Liberation Serif"/>
          <w:sz w:val="24"/>
          <w:szCs w:val="24"/>
        </w:rPr>
        <w:t>муниципальной программе созданы мероприятия для развития ПМБУК «ЦБС»: «Организация работы муниципальной сети библиотек, осуществление основных видов библиотечного обслуживания», «Благоустройство прилегающей территории, ремонты зданий, помещений и линейных объектов муниципальных  учреждений культуры и дополнительного образования в сфере культуры. Укрепление материально-технической базы», «Общегородские мероприятия», «Создание модельных муниципальных библиотек» (переоснащение муниципальных библиотек по модельному стандарту). «Модернизация государственных и муниципальных общедоступных библиотек  Свердловской области в части комплектования книжных фондов».</w:t>
      </w:r>
      <w:r w:rsidR="002A341A" w:rsidRPr="00CD2205">
        <w:rPr>
          <w:rFonts w:ascii="Calibri" w:eastAsia="Times New Roman" w:hAnsi="Calibri" w:cs="Times New Roman"/>
        </w:rPr>
        <w:t xml:space="preserve">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Times New Roman"/>
          <w:sz w:val="24"/>
          <w:szCs w:val="24"/>
        </w:rPr>
        <w:t xml:space="preserve">В </w:t>
      </w:r>
      <w:r w:rsidR="00EA29CD" w:rsidRPr="00CD2205">
        <w:rPr>
          <w:rFonts w:ascii="Liberation Serif" w:eastAsia="Times New Roman" w:hAnsi="Liberation Serif" w:cs="Times New Roman"/>
          <w:sz w:val="24"/>
          <w:szCs w:val="24"/>
        </w:rPr>
        <w:t>муниципальном</w:t>
      </w:r>
      <w:r w:rsidRPr="00CD2205">
        <w:rPr>
          <w:rFonts w:ascii="Liberation Serif" w:eastAsia="Times New Roman" w:hAnsi="Liberation Serif" w:cs="Times New Roman"/>
          <w:sz w:val="24"/>
          <w:szCs w:val="24"/>
        </w:rPr>
        <w:t xml:space="preserve"> округе Первоуральск </w:t>
      </w:r>
      <w:r w:rsidR="00EA29CD" w:rsidRPr="00CD2205">
        <w:rPr>
          <w:rFonts w:ascii="Liberation Serif" w:eastAsia="Times New Roman" w:hAnsi="Liberation Serif" w:cs="Times New Roman"/>
          <w:sz w:val="24"/>
          <w:szCs w:val="24"/>
        </w:rPr>
        <w:t xml:space="preserve">две </w:t>
      </w:r>
      <w:r w:rsidR="00EA29CD" w:rsidRPr="00CD2205">
        <w:rPr>
          <w:rFonts w:ascii="Liberation Serif" w:eastAsia="Times New Roman" w:hAnsi="Liberation Serif" w:cs="Liberation Serif"/>
          <w:sz w:val="24"/>
          <w:szCs w:val="24"/>
        </w:rPr>
        <w:t xml:space="preserve"> библиотеки: №17 в</w:t>
      </w:r>
      <w:r w:rsidRPr="00CD2205">
        <w:rPr>
          <w:rFonts w:ascii="Liberation Serif" w:eastAsia="Times New Roman" w:hAnsi="Liberation Serif" w:cs="Liberation Serif"/>
          <w:sz w:val="24"/>
          <w:szCs w:val="24"/>
        </w:rPr>
        <w:t xml:space="preserve"> п. Билимбай и №4  переоборудованы по модельному стандарту. </w:t>
      </w:r>
    </w:p>
    <w:p w:rsidR="00FE7493"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В городском округе Первоуральск функционирует единственный профессиональный театр в Западном управленческом округе – ПМБУК «Театр драмы «Вариант». С 2016 года у театра есть собственное здание – это дом культуры имени В.И. Ленина, но на сегодняшний день это здание находится в неудовлетворительном состоянии</w:t>
      </w:r>
      <w:r w:rsidR="00EA29CD" w:rsidRPr="00CD2205">
        <w:rPr>
          <w:rFonts w:ascii="Liberation Serif" w:eastAsia="Times New Roman" w:hAnsi="Liberation Serif" w:cs="Liberation Serif"/>
          <w:sz w:val="24"/>
          <w:szCs w:val="24"/>
        </w:rPr>
        <w:t xml:space="preserve">. </w:t>
      </w:r>
      <w:r w:rsidR="00FE7493" w:rsidRPr="00CD2205">
        <w:rPr>
          <w:rFonts w:ascii="Liberation Serif" w:eastAsia="Times New Roman" w:hAnsi="Liberation Serif" w:cs="Liberation Serif"/>
          <w:sz w:val="24"/>
          <w:szCs w:val="24"/>
        </w:rPr>
        <w:t>Частично проведены ремонтные работы в актерской зоне, театральном кафе, но для повышения привлекательности учреждения и создания благоприятных условий предоставления услуг необходим ремонт санузлов в зоне общего пользования, ремонт помещения для персонала, подвальных помещений, входной группы, замена электропроводки. Также учреждению требуется обновить зрительскую зону путем покупки телескопической кресельной группы, косметического ремонта зрительного зала; дополнить оснащение сцены: для показа спектаклей отсутствуют механизмы сцены. В части, касающейся обеспечения доступности услуг для инвалидов – приобретение кресла-коляски.</w:t>
      </w:r>
    </w:p>
    <w:p w:rsidR="002A341A" w:rsidRPr="00CD2205" w:rsidRDefault="00EA29CD"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В</w:t>
      </w:r>
      <w:r w:rsidR="002A341A" w:rsidRPr="00CD2205">
        <w:rPr>
          <w:rFonts w:ascii="Liberation Serif" w:eastAsia="Times New Roman" w:hAnsi="Liberation Serif" w:cs="Liberation Serif"/>
          <w:sz w:val="24"/>
          <w:szCs w:val="24"/>
        </w:rPr>
        <w:t xml:space="preserve"> муниципальной программе созданы мероприятия для развития ПМБУК «Театр драмы «Вариант»: «Обеспечение театральными постановками и другими публичными выступлениями жителей </w:t>
      </w:r>
      <w:r w:rsidR="00C23259" w:rsidRPr="00CD2205">
        <w:rPr>
          <w:rFonts w:ascii="Liberation Serif" w:eastAsia="Times New Roman" w:hAnsi="Liberation Serif" w:cs="Liberation Serif"/>
          <w:sz w:val="24"/>
          <w:szCs w:val="24"/>
        </w:rPr>
        <w:t>муниципального</w:t>
      </w:r>
      <w:r w:rsidR="002A341A" w:rsidRPr="00CD2205">
        <w:rPr>
          <w:rFonts w:ascii="Liberation Serif" w:eastAsia="Times New Roman" w:hAnsi="Liberation Serif" w:cs="Liberation Serif"/>
          <w:sz w:val="24"/>
          <w:szCs w:val="24"/>
        </w:rPr>
        <w:t xml:space="preserve"> округа Первоуральск», «Благоустройство </w:t>
      </w:r>
      <w:r w:rsidR="002A341A" w:rsidRPr="00CD2205">
        <w:rPr>
          <w:rFonts w:ascii="Liberation Serif" w:eastAsia="Times New Roman" w:hAnsi="Liberation Serif" w:cs="Liberation Serif"/>
          <w:sz w:val="24"/>
          <w:szCs w:val="24"/>
        </w:rPr>
        <w:lastRenderedPageBreak/>
        <w:t>прилегающей территории, ремонты зданий, помещений и линейных объектов муниципальных  учреждений культуры и дополнительного образования в сфере культуры. Укреплени</w:t>
      </w:r>
      <w:r w:rsidR="00C5676A" w:rsidRPr="00CD2205">
        <w:rPr>
          <w:rFonts w:ascii="Liberation Serif" w:eastAsia="Times New Roman" w:hAnsi="Liberation Serif" w:cs="Liberation Serif"/>
          <w:sz w:val="24"/>
          <w:szCs w:val="24"/>
        </w:rPr>
        <w:t>е материально-технической базы».</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Также в рамках государственной программы Свердловской области «Развитие культуры в Свердловской области до 2027 года» реализуется мероприятие «Поддержка творческой деятельности муниципальных театров, на условиях </w:t>
      </w:r>
      <w:proofErr w:type="spellStart"/>
      <w:r w:rsidRPr="00CD2205">
        <w:rPr>
          <w:rFonts w:ascii="Liberation Serif" w:eastAsia="Times New Roman" w:hAnsi="Liberation Serif" w:cs="Liberation Serif"/>
          <w:sz w:val="24"/>
          <w:szCs w:val="24"/>
        </w:rPr>
        <w:t>софинансирования</w:t>
      </w:r>
      <w:proofErr w:type="spellEnd"/>
      <w:r w:rsidRPr="00CD2205">
        <w:rPr>
          <w:rFonts w:ascii="Liberation Serif" w:eastAsia="Times New Roman" w:hAnsi="Liberation Serif" w:cs="Liberation Serif"/>
          <w:sz w:val="24"/>
          <w:szCs w:val="24"/>
        </w:rPr>
        <w:t xml:space="preserve"> с участием средств федерального бюджета». За счет ежегодной субсидии на поддержку творческой деятельности муниципальных театров в городах с численностью населения до 300 тысяч человек создаются новые постановки проекта «Сказания о Земле Уральской», а также средства идут на укрепление материально-технической базы театра, в соответствии с современными требованиями.</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Уровень фактической обеспеченности парками культуры и отдыха в </w:t>
      </w:r>
      <w:r w:rsidR="00844FC8" w:rsidRPr="00CD2205">
        <w:rPr>
          <w:rFonts w:ascii="Liberation Serif" w:eastAsia="Times New Roman" w:hAnsi="Liberation Serif" w:cs="Liberation Serif"/>
          <w:sz w:val="24"/>
          <w:szCs w:val="24"/>
        </w:rPr>
        <w:t>муниципальном</w:t>
      </w:r>
      <w:r w:rsidRPr="00CD2205">
        <w:rPr>
          <w:rFonts w:ascii="Liberation Serif" w:eastAsia="Times New Roman" w:hAnsi="Liberation Serif" w:cs="Liberation Serif"/>
          <w:sz w:val="24"/>
          <w:szCs w:val="24"/>
        </w:rPr>
        <w:t xml:space="preserve"> округе Первоуральск составляет 100%. В настоящее время парк новой культуры является самым популярным и доступным местом отдыха для жителей </w:t>
      </w:r>
      <w:r w:rsidR="007F6F35" w:rsidRPr="00CD2205">
        <w:rPr>
          <w:rFonts w:ascii="Liberation Serif" w:eastAsia="Times New Roman" w:hAnsi="Liberation Serif" w:cs="Liberation Serif"/>
          <w:sz w:val="24"/>
          <w:szCs w:val="24"/>
        </w:rPr>
        <w:t>муниципального</w:t>
      </w:r>
      <w:r w:rsidRPr="00CD2205">
        <w:rPr>
          <w:rFonts w:ascii="Liberation Serif" w:eastAsia="Times New Roman" w:hAnsi="Liberation Serif" w:cs="Liberation Serif"/>
          <w:sz w:val="24"/>
          <w:szCs w:val="24"/>
        </w:rPr>
        <w:t xml:space="preserve"> округа Первоуральск, что подтверждается неуклонной многолетней положительной динамикой его посещаемости. В парке новой культуры работает на основании договора возмездного оказания услуг: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1.парк аттракционов «Жемчужина» - 20 аттракционов, из них 16 - механизированные;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2.веревочный городок "Улей" – 21 объект.</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3.пейнтбольный клуб «</w:t>
      </w:r>
      <w:proofErr w:type="gramStart"/>
      <w:r w:rsidRPr="00CD2205">
        <w:rPr>
          <w:rFonts w:ascii="Liberation Serif" w:eastAsia="Times New Roman" w:hAnsi="Liberation Serif" w:cs="Liberation Serif"/>
          <w:sz w:val="24"/>
          <w:szCs w:val="24"/>
        </w:rPr>
        <w:t>Контра</w:t>
      </w:r>
      <w:proofErr w:type="gramEnd"/>
      <w:r w:rsidRPr="00CD2205">
        <w:rPr>
          <w:rFonts w:ascii="Liberation Serif" w:eastAsia="Times New Roman" w:hAnsi="Liberation Serif" w:cs="Liberation Serif"/>
          <w:sz w:val="24"/>
          <w:szCs w:val="24"/>
        </w:rPr>
        <w:t>» - 1 объект.</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Также в учреждение входит подразделение «</w:t>
      </w:r>
      <w:proofErr w:type="spellStart"/>
      <w:r w:rsidRPr="00CD2205">
        <w:rPr>
          <w:rFonts w:ascii="Liberation Serif" w:eastAsia="Times New Roman" w:hAnsi="Liberation Serif" w:cs="Liberation Serif"/>
          <w:sz w:val="24"/>
          <w:szCs w:val="24"/>
        </w:rPr>
        <w:t>Минизоопарк</w:t>
      </w:r>
      <w:proofErr w:type="spellEnd"/>
      <w:r w:rsidRPr="00CD2205">
        <w:rPr>
          <w:rFonts w:ascii="Liberation Serif" w:eastAsia="Times New Roman" w:hAnsi="Liberation Serif" w:cs="Liberation Serif"/>
          <w:sz w:val="24"/>
          <w:szCs w:val="24"/>
        </w:rPr>
        <w:t xml:space="preserve">», в котором 20 видов животных, помимо этого на территории парка размещаются объекты спортивно-оздоровительной направленности: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 - </w:t>
      </w:r>
      <w:proofErr w:type="gramStart"/>
      <w:r w:rsidRPr="00CD2205">
        <w:rPr>
          <w:rFonts w:ascii="Liberation Serif" w:eastAsia="Times New Roman" w:hAnsi="Liberation Serif" w:cs="Liberation Serif"/>
          <w:sz w:val="24"/>
          <w:szCs w:val="24"/>
        </w:rPr>
        <w:t>памп-трек</w:t>
      </w:r>
      <w:proofErr w:type="gramEnd"/>
      <w:r w:rsidRPr="00CD2205">
        <w:rPr>
          <w:rFonts w:ascii="Liberation Serif" w:eastAsia="Times New Roman" w:hAnsi="Liberation Serif" w:cs="Liberation Serif"/>
          <w:sz w:val="24"/>
          <w:szCs w:val="24"/>
        </w:rPr>
        <w:t xml:space="preserve"> для занятия экстремальными видами спорта;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 - игровая площадка с детскими городками/комплексами</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 - тренажеры для занятий жителей города.</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В ПМКУК «Парк новой культуры» разработан собственный интернет-сайт, в том числе и версия для </w:t>
      </w:r>
      <w:proofErr w:type="gramStart"/>
      <w:r w:rsidRPr="00CD2205">
        <w:rPr>
          <w:rFonts w:ascii="Liberation Serif" w:eastAsia="Times New Roman" w:hAnsi="Liberation Serif" w:cs="Liberation Serif"/>
          <w:sz w:val="24"/>
          <w:szCs w:val="24"/>
        </w:rPr>
        <w:t>слабовидящих</w:t>
      </w:r>
      <w:proofErr w:type="gramEnd"/>
      <w:r w:rsidRPr="00CD2205">
        <w:rPr>
          <w:rFonts w:ascii="Liberation Serif" w:eastAsia="Times New Roman" w:hAnsi="Liberation Serif" w:cs="Liberation Serif"/>
          <w:sz w:val="24"/>
          <w:szCs w:val="24"/>
        </w:rPr>
        <w:t xml:space="preserve">. Продолжается реализация мероприятий по развитию и благоустройству территории парка новой культуры, обеспечению его доступности и безопасности для жителей города, а также планируется реконструкция благоустройства парковой зоны и </w:t>
      </w:r>
      <w:proofErr w:type="spellStart"/>
      <w:r w:rsidRPr="00CD2205">
        <w:rPr>
          <w:rFonts w:ascii="Liberation Serif" w:eastAsia="Times New Roman" w:hAnsi="Liberation Serif" w:cs="Liberation Serif"/>
          <w:sz w:val="24"/>
          <w:szCs w:val="24"/>
        </w:rPr>
        <w:t>минизоопарка</w:t>
      </w:r>
      <w:proofErr w:type="spellEnd"/>
      <w:r w:rsidRPr="00CD2205">
        <w:rPr>
          <w:rFonts w:ascii="Liberation Serif" w:eastAsia="Times New Roman" w:hAnsi="Liberation Serif" w:cs="Liberation Serif"/>
          <w:sz w:val="24"/>
          <w:szCs w:val="24"/>
        </w:rPr>
        <w:t>.</w:t>
      </w:r>
    </w:p>
    <w:p w:rsidR="002A341A" w:rsidRPr="00CD2205" w:rsidRDefault="00C5676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В</w:t>
      </w:r>
      <w:r w:rsidR="002A341A" w:rsidRPr="00CD2205">
        <w:rPr>
          <w:rFonts w:ascii="Liberation Serif" w:eastAsia="Times New Roman" w:hAnsi="Liberation Serif" w:cs="Liberation Serif"/>
          <w:sz w:val="24"/>
          <w:szCs w:val="24"/>
        </w:rPr>
        <w:t xml:space="preserve"> муниципальной программе созданы мероприятия для развития ПМКУК «Парк новой культуры»: «Обеспечение деятельности учреждений в сфере массового культурно-досугового отдыха» направленное на благоустройство территории и проведения культурно-массовых мероприятий, «Общегородские мероприя</w:t>
      </w:r>
      <w:r w:rsidR="00BF61BB" w:rsidRPr="00CD2205">
        <w:rPr>
          <w:rFonts w:ascii="Liberation Serif" w:eastAsia="Times New Roman" w:hAnsi="Liberation Serif" w:cs="Liberation Serif"/>
          <w:sz w:val="24"/>
          <w:szCs w:val="24"/>
        </w:rPr>
        <w:t>тия».</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В </w:t>
      </w:r>
      <w:r w:rsidR="003859A0" w:rsidRPr="00CD2205">
        <w:rPr>
          <w:rFonts w:ascii="Liberation Serif" w:eastAsia="Times New Roman" w:hAnsi="Liberation Serif" w:cs="Liberation Serif"/>
          <w:sz w:val="24"/>
          <w:szCs w:val="24"/>
        </w:rPr>
        <w:t>муниципальном</w:t>
      </w:r>
      <w:r w:rsidRPr="00CD2205">
        <w:rPr>
          <w:rFonts w:ascii="Liberation Serif" w:eastAsia="Times New Roman" w:hAnsi="Liberation Serif" w:cs="Liberation Serif"/>
          <w:sz w:val="24"/>
          <w:szCs w:val="24"/>
        </w:rPr>
        <w:t xml:space="preserve"> округе Первоуральск большое внимание удел</w:t>
      </w:r>
      <w:r w:rsidR="003859A0" w:rsidRPr="00CD2205">
        <w:rPr>
          <w:rFonts w:ascii="Liberation Serif" w:eastAsia="Times New Roman" w:hAnsi="Liberation Serif" w:cs="Liberation Serif"/>
          <w:sz w:val="24"/>
          <w:szCs w:val="24"/>
        </w:rPr>
        <w:t>ено детским школам искусств: МБ</w:t>
      </w:r>
      <w:r w:rsidRPr="00CD2205">
        <w:rPr>
          <w:rFonts w:ascii="Liberation Serif" w:eastAsia="Times New Roman" w:hAnsi="Liberation Serif" w:cs="Liberation Serif"/>
          <w:sz w:val="24"/>
          <w:szCs w:val="24"/>
        </w:rPr>
        <w:t xml:space="preserve">У ДО «ПДШИ», МБОУ ДО «ПДХШ». </w:t>
      </w:r>
    </w:p>
    <w:p w:rsidR="00BF61BB" w:rsidRPr="00CD2205" w:rsidRDefault="00BF61BB"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p>
    <w:p w:rsidR="00BF61BB" w:rsidRPr="00CD2205" w:rsidRDefault="00BF61BB"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В течение 2024 года учащиеся школ иску</w:t>
      </w:r>
      <w:proofErr w:type="gramStart"/>
      <w:r w:rsidRPr="00CD2205">
        <w:rPr>
          <w:rFonts w:ascii="Liberation Serif" w:eastAsia="Times New Roman" w:hAnsi="Liberation Serif" w:cs="Liberation Serif"/>
          <w:sz w:val="24"/>
          <w:szCs w:val="24"/>
        </w:rPr>
        <w:t>сств пр</w:t>
      </w:r>
      <w:proofErr w:type="gramEnd"/>
      <w:r w:rsidRPr="00CD2205">
        <w:rPr>
          <w:rFonts w:ascii="Liberation Serif" w:eastAsia="Times New Roman" w:hAnsi="Liberation Serif" w:cs="Liberation Serif"/>
          <w:sz w:val="24"/>
          <w:szCs w:val="24"/>
        </w:rPr>
        <w:t xml:space="preserve">иняли участие в 127 конкурсах различного уровня, </w:t>
      </w:r>
      <w:r w:rsidRPr="00CD2205">
        <w:t xml:space="preserve"> </w:t>
      </w:r>
      <w:r w:rsidRPr="00CD2205">
        <w:rPr>
          <w:rFonts w:ascii="Liberation Serif" w:eastAsia="Times New Roman" w:hAnsi="Liberation Serif" w:cs="Liberation Serif"/>
          <w:sz w:val="24"/>
          <w:szCs w:val="24"/>
        </w:rPr>
        <w:t xml:space="preserve">из них более 1200 человек стали лауреатами.  </w:t>
      </w:r>
    </w:p>
    <w:p w:rsidR="00BF61BB" w:rsidRPr="00CD2205" w:rsidRDefault="00BF61BB"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p>
    <w:p w:rsidR="002A341A" w:rsidRPr="00CD2205" w:rsidRDefault="00C5676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color w:val="FF0000"/>
          <w:sz w:val="24"/>
          <w:szCs w:val="24"/>
        </w:rPr>
      </w:pPr>
      <w:r w:rsidRPr="00CD2205">
        <w:rPr>
          <w:rFonts w:ascii="Liberation Serif" w:eastAsia="Times New Roman" w:hAnsi="Liberation Serif" w:cs="Liberation Serif"/>
          <w:sz w:val="24"/>
          <w:szCs w:val="24"/>
        </w:rPr>
        <w:t>В</w:t>
      </w:r>
      <w:r w:rsidR="002A341A" w:rsidRPr="00CD2205">
        <w:rPr>
          <w:rFonts w:ascii="Liberation Serif" w:eastAsia="Times New Roman" w:hAnsi="Liberation Serif" w:cs="Liberation Serif"/>
          <w:sz w:val="24"/>
          <w:szCs w:val="24"/>
        </w:rPr>
        <w:t xml:space="preserve"> муниципальной программе созданы мероприятия для развития детских школ искусств: «Реализация дополнительных общеобразовательных программ в области изобразительного искусства», «Реализация дополнительных общеобразовательных программ в области искусства».</w:t>
      </w:r>
      <w:r w:rsidR="002A341A" w:rsidRPr="00CD2205">
        <w:rPr>
          <w:rFonts w:ascii="Liberation Serif" w:eastAsia="Times New Roman" w:hAnsi="Liberation Serif" w:cs="Liberation Serif"/>
          <w:color w:val="FF0000"/>
          <w:sz w:val="24"/>
          <w:szCs w:val="24"/>
        </w:rPr>
        <w:t xml:space="preserve">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МБОУ ДО «ПДХШ»- ставит перед собой задачи всестороннего развития личности и творческого восприятия, а наиболее одаренных готовит к выбору будущих профессий в области искусства и культуры.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Количество обучающихся всего в художественной школе – около </w:t>
      </w:r>
      <w:r w:rsidR="00530451" w:rsidRPr="00CD2205">
        <w:rPr>
          <w:rFonts w:ascii="Liberation Serif" w:eastAsia="Times New Roman" w:hAnsi="Liberation Serif" w:cs="Liberation Serif"/>
          <w:sz w:val="24"/>
          <w:szCs w:val="24"/>
        </w:rPr>
        <w:t>1070</w:t>
      </w:r>
      <w:r w:rsidRPr="00CD2205">
        <w:rPr>
          <w:rFonts w:ascii="Liberation Serif" w:eastAsia="Times New Roman" w:hAnsi="Liberation Serif" w:cs="Liberation Serif"/>
          <w:sz w:val="24"/>
          <w:szCs w:val="24"/>
        </w:rPr>
        <w:t xml:space="preserve"> человек, из них </w:t>
      </w:r>
      <w:r w:rsidR="00530451" w:rsidRPr="00CD2205">
        <w:rPr>
          <w:rFonts w:ascii="Liberation Serif" w:eastAsia="Times New Roman" w:hAnsi="Liberation Serif" w:cs="Liberation Serif"/>
          <w:sz w:val="24"/>
          <w:szCs w:val="24"/>
        </w:rPr>
        <w:t>289</w:t>
      </w:r>
      <w:r w:rsidRPr="00CD2205">
        <w:rPr>
          <w:rFonts w:ascii="Liberation Serif" w:eastAsia="Times New Roman" w:hAnsi="Liberation Serif" w:cs="Liberation Serif"/>
          <w:sz w:val="24"/>
          <w:szCs w:val="24"/>
        </w:rPr>
        <w:t xml:space="preserve"> человека обучаются на бюджетной основе.</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МБОУ ДО «ПДХШ» осуществляет деятельность в трех зданиях. </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lastRenderedPageBreak/>
        <w:t xml:space="preserve">Основной деятельностью школы является реализация дополнительной общеобразовательной предпрофессиональной программы в области искусства «Живопись» и дополнительной общеразвивающей программы в области эстетического развития «Шаги в искусство. </w:t>
      </w:r>
      <w:proofErr w:type="gramStart"/>
      <w:r w:rsidRPr="00CD2205">
        <w:rPr>
          <w:rFonts w:ascii="Liberation Serif" w:eastAsia="Times New Roman" w:hAnsi="Liberation Serif" w:cs="Liberation Serif"/>
          <w:sz w:val="24"/>
          <w:szCs w:val="24"/>
        </w:rPr>
        <w:t>Танцуй</w:t>
      </w:r>
      <w:proofErr w:type="gramEnd"/>
      <w:r w:rsidRPr="00CD2205">
        <w:rPr>
          <w:rFonts w:ascii="Liberation Serif" w:eastAsia="Times New Roman" w:hAnsi="Liberation Serif" w:cs="Liberation Serif"/>
          <w:sz w:val="24"/>
          <w:szCs w:val="24"/>
        </w:rPr>
        <w:t xml:space="preserve"> рисуй пой».</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Основная деятельность МБОУ ДО «ПДШИ» направлена на реализацию дополнительных предпрофессиональных и общеразвивающих программ в области искусства. Количество обучающихся в школе искусств насчитывает более </w:t>
      </w:r>
      <w:r w:rsidR="00530451" w:rsidRPr="00CD2205">
        <w:rPr>
          <w:rFonts w:ascii="Liberation Serif" w:eastAsia="Times New Roman" w:hAnsi="Liberation Serif" w:cs="Liberation Serif"/>
          <w:sz w:val="24"/>
          <w:szCs w:val="24"/>
        </w:rPr>
        <w:t xml:space="preserve">522 </w:t>
      </w:r>
      <w:r w:rsidR="00F40CB3" w:rsidRPr="00CD2205">
        <w:rPr>
          <w:rFonts w:ascii="Liberation Serif" w:eastAsia="Times New Roman" w:hAnsi="Liberation Serif" w:cs="Liberation Serif"/>
          <w:sz w:val="24"/>
          <w:szCs w:val="24"/>
        </w:rPr>
        <w:t>ч</w:t>
      </w:r>
      <w:r w:rsidRPr="00CD2205">
        <w:rPr>
          <w:rFonts w:ascii="Liberation Serif" w:eastAsia="Times New Roman" w:hAnsi="Liberation Serif" w:cs="Liberation Serif"/>
          <w:sz w:val="24"/>
          <w:szCs w:val="24"/>
        </w:rPr>
        <w:t>еловек</w:t>
      </w:r>
      <w:r w:rsidR="00530451" w:rsidRPr="00CD2205">
        <w:rPr>
          <w:rFonts w:ascii="Liberation Serif" w:eastAsia="Times New Roman" w:hAnsi="Liberation Serif" w:cs="Liberation Serif"/>
          <w:sz w:val="24"/>
          <w:szCs w:val="24"/>
        </w:rPr>
        <w:t>а</w:t>
      </w:r>
      <w:r w:rsidRPr="00CD2205">
        <w:rPr>
          <w:rFonts w:ascii="Liberation Serif" w:eastAsia="Times New Roman" w:hAnsi="Liberation Serif" w:cs="Liberation Serif"/>
          <w:sz w:val="24"/>
          <w:szCs w:val="24"/>
        </w:rPr>
        <w:t xml:space="preserve">, из них </w:t>
      </w:r>
      <w:r w:rsidR="00530451" w:rsidRPr="00CD2205">
        <w:rPr>
          <w:rFonts w:ascii="Liberation Serif" w:eastAsia="Times New Roman" w:hAnsi="Liberation Serif" w:cs="Liberation Serif"/>
          <w:sz w:val="24"/>
          <w:szCs w:val="24"/>
        </w:rPr>
        <w:t xml:space="preserve">363 </w:t>
      </w:r>
      <w:r w:rsidRPr="00CD2205">
        <w:rPr>
          <w:rFonts w:ascii="Liberation Serif" w:eastAsia="Times New Roman" w:hAnsi="Liberation Serif" w:cs="Liberation Serif"/>
          <w:sz w:val="24"/>
          <w:szCs w:val="24"/>
        </w:rPr>
        <w:t>человека обучаются на бюджетной основе.</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Образовательную деятельность школа искусств осуществляет в трех зданиях.</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color w:val="FF0000"/>
          <w:sz w:val="24"/>
          <w:szCs w:val="24"/>
        </w:rPr>
      </w:pP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Развитие национального проекта дает качественный импульс к созданию, обновлению культурной инфраструктуры и появлению нового, интересного, яркого культурного продукта, в результате которого посещение учреждений культуры, привлечение новых зрителей, посетителей - это один из ключевых коэффициентов оценки эффективности национального проекта.</w:t>
      </w:r>
    </w:p>
    <w:p w:rsidR="00C5676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proofErr w:type="gramStart"/>
      <w:r w:rsidRPr="00CD2205">
        <w:rPr>
          <w:rFonts w:ascii="Liberation Serif" w:eastAsia="Times New Roman" w:hAnsi="Liberation Serif" w:cs="Liberation Serif"/>
          <w:sz w:val="24"/>
          <w:szCs w:val="24"/>
        </w:rPr>
        <w:t>Цели и задачи муниципальной программы сформулированы с учетом ранее намеченных целевых ориентиров и задач в отраслевом параграфе Программы социально-экономического развития Свердловской области, утвержденной Законом Свердловской области от 21 декабря 2015 года № 151-ОЗ «О Стратегии социально-экономического развития Свердловской области на 2016 - 2030 годы», «Стратегией реализации государственной культурной политики в Свердловской области на период до 2035 года», утвержденной постановлением правительства Свердловской области</w:t>
      </w:r>
      <w:proofErr w:type="gramEnd"/>
      <w:r w:rsidRPr="00CD2205">
        <w:rPr>
          <w:rFonts w:ascii="Liberation Serif" w:eastAsia="Times New Roman" w:hAnsi="Liberation Serif" w:cs="Liberation Serif"/>
          <w:sz w:val="24"/>
          <w:szCs w:val="24"/>
        </w:rPr>
        <w:t xml:space="preserve"> №</w:t>
      </w:r>
      <w:proofErr w:type="gramStart"/>
      <w:r w:rsidRPr="00CD2205">
        <w:rPr>
          <w:rFonts w:ascii="Liberation Serif" w:eastAsia="Times New Roman" w:hAnsi="Liberation Serif" w:cs="Liberation Serif"/>
          <w:sz w:val="24"/>
          <w:szCs w:val="24"/>
        </w:rPr>
        <w:t xml:space="preserve">432-ПП от 16.07.2019 года, государственной программы Свердловской области «Развитие культуры в Свердловской области до 2027 года», утвержденной Постановлением Правительства Свердловской области от 21 октября 2013 года № 1268-ПП, </w:t>
      </w:r>
      <w:r w:rsidR="00E2738B" w:rsidRPr="00CD2205">
        <w:rPr>
          <w:rFonts w:ascii="Liberation Serif" w:eastAsia="Times New Roman" w:hAnsi="Liberation Serif" w:cs="Liberation Serif"/>
          <w:sz w:val="24"/>
          <w:szCs w:val="24"/>
        </w:rPr>
        <w:t>Указ Президента РФ от 07.05.2024 N 309 "О национальных целях развития Российской Федерации на период до 2030 года и на перспективу до 2036 года"</w:t>
      </w:r>
      <w:r w:rsidR="00CD2205" w:rsidRPr="00CD2205">
        <w:rPr>
          <w:rFonts w:ascii="Liberation Serif" w:eastAsia="Times New Roman" w:hAnsi="Liberation Serif" w:cs="Liberation Serif"/>
          <w:sz w:val="24"/>
          <w:szCs w:val="24"/>
        </w:rPr>
        <w:t xml:space="preserve">, </w:t>
      </w:r>
      <w:r w:rsidR="00E2738B" w:rsidRPr="00CD2205">
        <w:rPr>
          <w:rFonts w:ascii="Liberation Serif" w:eastAsia="Times New Roman" w:hAnsi="Liberation Serif" w:cs="Liberation Serif"/>
          <w:sz w:val="24"/>
          <w:szCs w:val="24"/>
        </w:rPr>
        <w:t xml:space="preserve"> </w:t>
      </w:r>
      <w:r w:rsidRPr="00CD2205">
        <w:rPr>
          <w:rFonts w:ascii="Liberation Serif" w:eastAsia="Times New Roman" w:hAnsi="Liberation Serif" w:cs="Liberation Serif"/>
          <w:sz w:val="24"/>
          <w:szCs w:val="24"/>
        </w:rPr>
        <w:t>национальн</w:t>
      </w:r>
      <w:r w:rsidR="00CD2205" w:rsidRPr="00CD2205">
        <w:rPr>
          <w:rFonts w:ascii="Liberation Serif" w:eastAsia="Times New Roman" w:hAnsi="Liberation Serif" w:cs="Liberation Serif"/>
          <w:sz w:val="24"/>
          <w:szCs w:val="24"/>
        </w:rPr>
        <w:t xml:space="preserve">ый  проект </w:t>
      </w:r>
      <w:r w:rsidRPr="00CD2205">
        <w:rPr>
          <w:rFonts w:ascii="Liberation Serif" w:eastAsia="Times New Roman" w:hAnsi="Liberation Serif" w:cs="Liberation Serif"/>
          <w:sz w:val="24"/>
          <w:szCs w:val="24"/>
        </w:rPr>
        <w:t>«</w:t>
      </w:r>
      <w:r w:rsidR="00C5676A" w:rsidRPr="00CD2205">
        <w:rPr>
          <w:rFonts w:ascii="Liberation Serif" w:eastAsia="Times New Roman" w:hAnsi="Liberation Serif" w:cs="Liberation Serif"/>
          <w:sz w:val="24"/>
          <w:szCs w:val="24"/>
        </w:rPr>
        <w:t>Семья».</w:t>
      </w:r>
      <w:proofErr w:type="gramEnd"/>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На решение задач и достижение целей муниципальной программы могут оказать влияние внутренние и внешние риски.</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К внутренним рискам относятся:</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1) неэффективность организации и управления процессом реализации муниципальной программы;</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2) низкая эффективность использования бюджетных средств;</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3) необоснованное перераспределение сре</w:t>
      </w:r>
      <w:proofErr w:type="gramStart"/>
      <w:r w:rsidRPr="00CD2205">
        <w:rPr>
          <w:rFonts w:ascii="Liberation Serif" w:eastAsia="Times New Roman" w:hAnsi="Liberation Serif" w:cs="Liberation Serif"/>
          <w:sz w:val="24"/>
          <w:szCs w:val="24"/>
        </w:rPr>
        <w:t>дств в х</w:t>
      </w:r>
      <w:proofErr w:type="gramEnd"/>
      <w:r w:rsidRPr="00CD2205">
        <w:rPr>
          <w:rFonts w:ascii="Liberation Serif" w:eastAsia="Times New Roman" w:hAnsi="Liberation Serif" w:cs="Liberation Serif"/>
          <w:sz w:val="24"/>
          <w:szCs w:val="24"/>
        </w:rPr>
        <w:t>оде реализации муниципальной программы;</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4) недостаточный уровень исполнительской дисциплины организаций культуры, реализующих мероприятия муниципальной программы;</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5)длительный срок реализации муниципальной программы.</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 xml:space="preserve">В целях управления внутренними рисками необходимо разработать и внедрить эффективную систему </w:t>
      </w:r>
      <w:proofErr w:type="gramStart"/>
      <w:r w:rsidRPr="00CD2205">
        <w:rPr>
          <w:rFonts w:ascii="Liberation Serif" w:eastAsia="Times New Roman" w:hAnsi="Liberation Serif" w:cs="Liberation Serif"/>
          <w:sz w:val="24"/>
          <w:szCs w:val="24"/>
        </w:rPr>
        <w:t>контроля за</w:t>
      </w:r>
      <w:proofErr w:type="gramEnd"/>
      <w:r w:rsidRPr="00CD2205">
        <w:rPr>
          <w:rFonts w:ascii="Liberation Serif" w:eastAsia="Times New Roman" w:hAnsi="Liberation Serif" w:cs="Liberation Serif"/>
          <w:sz w:val="24"/>
          <w:szCs w:val="24"/>
        </w:rPr>
        <w:t xml:space="preserve"> реализацией программных мероприятий, а также эффективностью использования бюджетных средств; проводить регулярную оценку результативности реализации муниципальной программы с привлечением независимых экспертов, совершенствовать уровень квалификации кадров, участвующих в реализации мероприятий муниципальной программы и контроле за ее реализацией, осуществление оперативного информирования исполнителей отдельных мероприятий муниципальной программы о допустимом уровне риска.</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Внешними рисками реализации муниципальной программы являются:</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1) возможности снижения темпов экономического роста, усиление инфляции;</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2) несовершенство нормативно-правового регулирования отдельных вопросов культурной и финансово-экономической деятельности;</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3) финансовые риски, связанные с сокращением финансирования расходов по муниципальной программе вследствие возникновения бюджетного дефицита.</w:t>
      </w:r>
    </w:p>
    <w:p w:rsidR="002A341A" w:rsidRPr="00CD2205"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lastRenderedPageBreak/>
        <w:t>Внешние риски могут оказать существенное влияние на перспективы, объем и полноту реализации программных мероприятий, в связи, с чем в процессе реализации муниципальной программы необходимо своевременное внесение соответствующих изменений в объемы и сроки реализации запланированных мероприятий.</w:t>
      </w:r>
    </w:p>
    <w:p w:rsidR="002A341A" w:rsidRPr="002A341A"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sz w:val="24"/>
          <w:szCs w:val="24"/>
        </w:rPr>
      </w:pPr>
      <w:r w:rsidRPr="00CD2205">
        <w:rPr>
          <w:rFonts w:ascii="Liberation Serif" w:eastAsia="Times New Roman" w:hAnsi="Liberation Serif" w:cs="Liberation Serif"/>
          <w:sz w:val="24"/>
          <w:szCs w:val="24"/>
        </w:rPr>
        <w:t>Управление внешними рисками должно осуществляться через систематическое проведение комплексного анализа внешней и внутренней среды с дальнейшим пересмотром критериев оценки и отбора мероприятий муниципальной программы, совершенствование механизмов ее реализации, оперативное внесение изменений в муниципальную программу, исключающих или снижающих воздействие негативных факторов на выполнение целевых показателей.</w:t>
      </w:r>
    </w:p>
    <w:p w:rsidR="002A341A" w:rsidRPr="002A341A"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color w:val="FF0000"/>
          <w:sz w:val="24"/>
          <w:szCs w:val="24"/>
        </w:rPr>
      </w:pPr>
    </w:p>
    <w:p w:rsidR="002A341A" w:rsidRPr="002A341A"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color w:val="FF0000"/>
          <w:sz w:val="24"/>
          <w:szCs w:val="24"/>
        </w:rPr>
      </w:pPr>
      <w:r w:rsidRPr="002A341A">
        <w:rPr>
          <w:rFonts w:ascii="Liberation Serif" w:eastAsia="Times New Roman" w:hAnsi="Liberation Serif" w:cs="Liberation Serif"/>
          <w:color w:val="FF0000"/>
          <w:sz w:val="24"/>
          <w:szCs w:val="24"/>
        </w:rPr>
        <w:tab/>
      </w:r>
    </w:p>
    <w:p w:rsidR="002A341A" w:rsidRPr="002A341A" w:rsidRDefault="002A341A" w:rsidP="00CD2205">
      <w:pPr>
        <w:shd w:val="clear" w:color="auto" w:fill="FFFFFF" w:themeFill="background1"/>
        <w:tabs>
          <w:tab w:val="left" w:pos="1815"/>
        </w:tabs>
        <w:spacing w:after="0" w:line="240" w:lineRule="auto"/>
        <w:ind w:firstLine="720"/>
        <w:jc w:val="both"/>
        <w:textAlignment w:val="baseline"/>
        <w:rPr>
          <w:rFonts w:ascii="Liberation Serif" w:eastAsia="Times New Roman" w:hAnsi="Liberation Serif" w:cs="Liberation Serif"/>
          <w:color w:val="FF0000"/>
          <w:sz w:val="24"/>
          <w:szCs w:val="24"/>
        </w:rPr>
      </w:pPr>
    </w:p>
    <w:p w:rsidR="00A07D91" w:rsidRDefault="00A07D91" w:rsidP="00CD2205">
      <w:pPr>
        <w:shd w:val="clear" w:color="auto" w:fill="FFFFFF" w:themeFill="background1"/>
        <w:tabs>
          <w:tab w:val="left" w:pos="1815"/>
        </w:tabs>
        <w:spacing w:after="0" w:line="240" w:lineRule="auto"/>
        <w:ind w:firstLine="720"/>
        <w:jc w:val="both"/>
        <w:textAlignment w:val="baseline"/>
        <w:rPr>
          <w:rFonts w:ascii="Liberation Serif" w:hAnsi="Liberation Serif"/>
          <w:sz w:val="20"/>
          <w:szCs w:val="20"/>
        </w:rPr>
      </w:pPr>
    </w:p>
    <w:sectPr w:rsidR="00A07D91" w:rsidSect="0039033E">
      <w:headerReference w:type="default" r:id="rId9"/>
      <w:pgSz w:w="11906" w:h="16838"/>
      <w:pgMar w:top="568"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412" w:rsidRDefault="00BB3412" w:rsidP="008A4B4A">
      <w:pPr>
        <w:spacing w:after="0" w:line="240" w:lineRule="auto"/>
      </w:pPr>
      <w:r>
        <w:separator/>
      </w:r>
    </w:p>
  </w:endnote>
  <w:endnote w:type="continuationSeparator" w:id="0">
    <w:p w:rsidR="00BB3412" w:rsidRDefault="00BB3412" w:rsidP="008A4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panose1 w:val="02020603050405020304"/>
    <w:charset w:val="CC"/>
    <w:family w:val="roman"/>
    <w:pitch w:val="variable"/>
    <w:sig w:usb0="A0000AAF" w:usb1="500078FB" w:usb2="00000000" w:usb3="00000000" w:csb0="000001B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412" w:rsidRDefault="00BB3412" w:rsidP="008A4B4A">
      <w:pPr>
        <w:spacing w:after="0" w:line="240" w:lineRule="auto"/>
      </w:pPr>
      <w:r>
        <w:separator/>
      </w:r>
    </w:p>
  </w:footnote>
  <w:footnote w:type="continuationSeparator" w:id="0">
    <w:p w:rsidR="00BB3412" w:rsidRDefault="00BB3412" w:rsidP="008A4B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0112750"/>
      <w:docPartObj>
        <w:docPartGallery w:val="Page Numbers (Top of Page)"/>
        <w:docPartUnique/>
      </w:docPartObj>
    </w:sdtPr>
    <w:sdtContent>
      <w:p w:rsidR="00BB3412" w:rsidRDefault="00BB3412">
        <w:pPr>
          <w:pStyle w:val="a7"/>
          <w:jc w:val="center"/>
        </w:pPr>
        <w:r>
          <w:fldChar w:fldCharType="begin"/>
        </w:r>
        <w:r>
          <w:instrText xml:space="preserve"> PAGE   \* MERGEFORMAT </w:instrText>
        </w:r>
        <w:r>
          <w:fldChar w:fldCharType="separate"/>
        </w:r>
        <w:r w:rsidR="0050654F">
          <w:rPr>
            <w:noProof/>
          </w:rPr>
          <w:t>3</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36E70"/>
    <w:multiLevelType w:val="hybridMultilevel"/>
    <w:tmpl w:val="F8B8357A"/>
    <w:lvl w:ilvl="0" w:tplc="B5A64680">
      <w:start w:val="1"/>
      <w:numFmt w:val="decimal"/>
      <w:lvlText w:val="%1."/>
      <w:lvlJc w:val="left"/>
      <w:pPr>
        <w:ind w:left="1163" w:hanging="450"/>
      </w:pPr>
    </w:lvl>
    <w:lvl w:ilvl="1" w:tplc="04190019">
      <w:start w:val="1"/>
      <w:numFmt w:val="lowerLetter"/>
      <w:lvlText w:val="%2."/>
      <w:lvlJc w:val="left"/>
      <w:pPr>
        <w:ind w:left="1793" w:hanging="360"/>
      </w:pPr>
    </w:lvl>
    <w:lvl w:ilvl="2" w:tplc="0419001B">
      <w:start w:val="1"/>
      <w:numFmt w:val="lowerRoman"/>
      <w:lvlText w:val="%3."/>
      <w:lvlJc w:val="right"/>
      <w:pPr>
        <w:ind w:left="2513" w:hanging="180"/>
      </w:pPr>
    </w:lvl>
    <w:lvl w:ilvl="3" w:tplc="0419000F">
      <w:start w:val="1"/>
      <w:numFmt w:val="decimal"/>
      <w:lvlText w:val="%4."/>
      <w:lvlJc w:val="left"/>
      <w:pPr>
        <w:ind w:left="3233" w:hanging="360"/>
      </w:pPr>
    </w:lvl>
    <w:lvl w:ilvl="4" w:tplc="04190019">
      <w:start w:val="1"/>
      <w:numFmt w:val="lowerLetter"/>
      <w:lvlText w:val="%5."/>
      <w:lvlJc w:val="left"/>
      <w:pPr>
        <w:ind w:left="3953" w:hanging="360"/>
      </w:pPr>
    </w:lvl>
    <w:lvl w:ilvl="5" w:tplc="0419001B">
      <w:start w:val="1"/>
      <w:numFmt w:val="lowerRoman"/>
      <w:lvlText w:val="%6."/>
      <w:lvlJc w:val="right"/>
      <w:pPr>
        <w:ind w:left="4673" w:hanging="180"/>
      </w:pPr>
    </w:lvl>
    <w:lvl w:ilvl="6" w:tplc="0419000F">
      <w:start w:val="1"/>
      <w:numFmt w:val="decimal"/>
      <w:lvlText w:val="%7."/>
      <w:lvlJc w:val="left"/>
      <w:pPr>
        <w:ind w:left="5393" w:hanging="360"/>
      </w:pPr>
    </w:lvl>
    <w:lvl w:ilvl="7" w:tplc="04190019">
      <w:start w:val="1"/>
      <w:numFmt w:val="lowerLetter"/>
      <w:lvlText w:val="%8."/>
      <w:lvlJc w:val="left"/>
      <w:pPr>
        <w:ind w:left="6113" w:hanging="360"/>
      </w:pPr>
    </w:lvl>
    <w:lvl w:ilvl="8" w:tplc="0419001B">
      <w:start w:val="1"/>
      <w:numFmt w:val="lowerRoman"/>
      <w:lvlText w:val="%9."/>
      <w:lvlJc w:val="right"/>
      <w:pPr>
        <w:ind w:left="6833" w:hanging="180"/>
      </w:pPr>
    </w:lvl>
  </w:abstractNum>
  <w:abstractNum w:abstractNumId="1">
    <w:nsid w:val="2E4667D3"/>
    <w:multiLevelType w:val="hybridMultilevel"/>
    <w:tmpl w:val="12DAA9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drawingGridHorizontalSpacing w:val="110"/>
  <w:displayHorizontalDrawingGridEvery w:val="2"/>
  <w:characterSpacingControl w:val="doNotCompress"/>
  <w:hdrShapeDefaults>
    <o:shapedefaults v:ext="edit" spidmax="275457"/>
  </w:hdrShapeDefaults>
  <w:footnotePr>
    <w:footnote w:id="-1"/>
    <w:footnote w:id="0"/>
  </w:footnotePr>
  <w:endnotePr>
    <w:endnote w:id="-1"/>
    <w:endnote w:id="0"/>
  </w:endnotePr>
  <w:compat>
    <w:useFELayout/>
    <w:compatSetting w:name="compatibilityMode" w:uri="http://schemas.microsoft.com/office/word" w:val="12"/>
  </w:compat>
  <w:rsids>
    <w:rsidRoot w:val="008A4B4A"/>
    <w:rsid w:val="00001678"/>
    <w:rsid w:val="0000467C"/>
    <w:rsid w:val="000131BF"/>
    <w:rsid w:val="000319F9"/>
    <w:rsid w:val="00033F27"/>
    <w:rsid w:val="000505C8"/>
    <w:rsid w:val="000535F2"/>
    <w:rsid w:val="00061B10"/>
    <w:rsid w:val="00070223"/>
    <w:rsid w:val="00076449"/>
    <w:rsid w:val="00076A9E"/>
    <w:rsid w:val="00096746"/>
    <w:rsid w:val="000C08D4"/>
    <w:rsid w:val="000C0B94"/>
    <w:rsid w:val="000D1212"/>
    <w:rsid w:val="00117F87"/>
    <w:rsid w:val="001277D3"/>
    <w:rsid w:val="00144F0F"/>
    <w:rsid w:val="00146F7A"/>
    <w:rsid w:val="001503D0"/>
    <w:rsid w:val="00150439"/>
    <w:rsid w:val="00152FB0"/>
    <w:rsid w:val="001534FF"/>
    <w:rsid w:val="001552A9"/>
    <w:rsid w:val="00174246"/>
    <w:rsid w:val="001813C8"/>
    <w:rsid w:val="001956E5"/>
    <w:rsid w:val="001968AF"/>
    <w:rsid w:val="001970DA"/>
    <w:rsid w:val="001A20EB"/>
    <w:rsid w:val="001A5EF0"/>
    <w:rsid w:val="001B0B62"/>
    <w:rsid w:val="001B2F02"/>
    <w:rsid w:val="001B57B8"/>
    <w:rsid w:val="001B7326"/>
    <w:rsid w:val="001C2B92"/>
    <w:rsid w:val="001C6124"/>
    <w:rsid w:val="001D4188"/>
    <w:rsid w:val="001D7F8E"/>
    <w:rsid w:val="001F3B8F"/>
    <w:rsid w:val="001F41D5"/>
    <w:rsid w:val="00204175"/>
    <w:rsid w:val="0021083E"/>
    <w:rsid w:val="00217973"/>
    <w:rsid w:val="00234AC5"/>
    <w:rsid w:val="00235EA2"/>
    <w:rsid w:val="002446A2"/>
    <w:rsid w:val="00247625"/>
    <w:rsid w:val="00247D8A"/>
    <w:rsid w:val="002652A6"/>
    <w:rsid w:val="00277DAA"/>
    <w:rsid w:val="002836D4"/>
    <w:rsid w:val="002A341A"/>
    <w:rsid w:val="002A449F"/>
    <w:rsid w:val="002C5858"/>
    <w:rsid w:val="002D41EA"/>
    <w:rsid w:val="002D5045"/>
    <w:rsid w:val="002E0E2F"/>
    <w:rsid w:val="00314E48"/>
    <w:rsid w:val="00320606"/>
    <w:rsid w:val="00326665"/>
    <w:rsid w:val="00326CC7"/>
    <w:rsid w:val="00342C73"/>
    <w:rsid w:val="00351637"/>
    <w:rsid w:val="00362CEE"/>
    <w:rsid w:val="00373E8E"/>
    <w:rsid w:val="00374E72"/>
    <w:rsid w:val="003859A0"/>
    <w:rsid w:val="0039033E"/>
    <w:rsid w:val="00390732"/>
    <w:rsid w:val="0039225F"/>
    <w:rsid w:val="0039578F"/>
    <w:rsid w:val="00397AC5"/>
    <w:rsid w:val="003A23DB"/>
    <w:rsid w:val="003B227B"/>
    <w:rsid w:val="003C7F78"/>
    <w:rsid w:val="003D32C8"/>
    <w:rsid w:val="003E2334"/>
    <w:rsid w:val="003F4578"/>
    <w:rsid w:val="004003C3"/>
    <w:rsid w:val="004014F2"/>
    <w:rsid w:val="00414B07"/>
    <w:rsid w:val="0042720A"/>
    <w:rsid w:val="00432891"/>
    <w:rsid w:val="004507D7"/>
    <w:rsid w:val="00465369"/>
    <w:rsid w:val="004901BC"/>
    <w:rsid w:val="004B5187"/>
    <w:rsid w:val="004F43C7"/>
    <w:rsid w:val="004F70FB"/>
    <w:rsid w:val="0050654F"/>
    <w:rsid w:val="005168A5"/>
    <w:rsid w:val="005220BC"/>
    <w:rsid w:val="00530451"/>
    <w:rsid w:val="00542D34"/>
    <w:rsid w:val="00562422"/>
    <w:rsid w:val="00562C35"/>
    <w:rsid w:val="005633C3"/>
    <w:rsid w:val="00564885"/>
    <w:rsid w:val="00572120"/>
    <w:rsid w:val="00577305"/>
    <w:rsid w:val="0058177F"/>
    <w:rsid w:val="00590148"/>
    <w:rsid w:val="005A3594"/>
    <w:rsid w:val="005A460F"/>
    <w:rsid w:val="005B11FB"/>
    <w:rsid w:val="005C6B18"/>
    <w:rsid w:val="005D2704"/>
    <w:rsid w:val="005D2F5C"/>
    <w:rsid w:val="005F58AD"/>
    <w:rsid w:val="005F69C5"/>
    <w:rsid w:val="00613D8F"/>
    <w:rsid w:val="00616728"/>
    <w:rsid w:val="00621014"/>
    <w:rsid w:val="006268E6"/>
    <w:rsid w:val="006436CB"/>
    <w:rsid w:val="00646149"/>
    <w:rsid w:val="00646701"/>
    <w:rsid w:val="00652079"/>
    <w:rsid w:val="00663991"/>
    <w:rsid w:val="0067424D"/>
    <w:rsid w:val="00693606"/>
    <w:rsid w:val="00697161"/>
    <w:rsid w:val="006C198F"/>
    <w:rsid w:val="006C5FC3"/>
    <w:rsid w:val="006D7A66"/>
    <w:rsid w:val="006E5636"/>
    <w:rsid w:val="006F0F12"/>
    <w:rsid w:val="006F5536"/>
    <w:rsid w:val="007069F0"/>
    <w:rsid w:val="00724D03"/>
    <w:rsid w:val="00731496"/>
    <w:rsid w:val="00734399"/>
    <w:rsid w:val="007355D0"/>
    <w:rsid w:val="00744C98"/>
    <w:rsid w:val="00754FDB"/>
    <w:rsid w:val="007846BC"/>
    <w:rsid w:val="007D1F41"/>
    <w:rsid w:val="007D7369"/>
    <w:rsid w:val="007F1070"/>
    <w:rsid w:val="007F25B7"/>
    <w:rsid w:val="007F38E4"/>
    <w:rsid w:val="007F6F35"/>
    <w:rsid w:val="00801C0F"/>
    <w:rsid w:val="0081166F"/>
    <w:rsid w:val="00820FD7"/>
    <w:rsid w:val="00840990"/>
    <w:rsid w:val="00844FC8"/>
    <w:rsid w:val="0085604B"/>
    <w:rsid w:val="008622DC"/>
    <w:rsid w:val="00864C04"/>
    <w:rsid w:val="0086673D"/>
    <w:rsid w:val="00870E7A"/>
    <w:rsid w:val="00876BB9"/>
    <w:rsid w:val="00895D0D"/>
    <w:rsid w:val="008A093F"/>
    <w:rsid w:val="008A4B4A"/>
    <w:rsid w:val="008B3091"/>
    <w:rsid w:val="008D599C"/>
    <w:rsid w:val="008D6E8D"/>
    <w:rsid w:val="008E503A"/>
    <w:rsid w:val="008E7CDE"/>
    <w:rsid w:val="008F42F1"/>
    <w:rsid w:val="008F4419"/>
    <w:rsid w:val="00924FC2"/>
    <w:rsid w:val="00933E1E"/>
    <w:rsid w:val="00934601"/>
    <w:rsid w:val="00934E8B"/>
    <w:rsid w:val="00935E46"/>
    <w:rsid w:val="00936FE0"/>
    <w:rsid w:val="00953DB5"/>
    <w:rsid w:val="0096318C"/>
    <w:rsid w:val="00983F15"/>
    <w:rsid w:val="009968D4"/>
    <w:rsid w:val="009A3754"/>
    <w:rsid w:val="009A5DE7"/>
    <w:rsid w:val="009A7042"/>
    <w:rsid w:val="009C202F"/>
    <w:rsid w:val="009C3C96"/>
    <w:rsid w:val="009D2500"/>
    <w:rsid w:val="009D49E6"/>
    <w:rsid w:val="009E6A2C"/>
    <w:rsid w:val="00A01AE2"/>
    <w:rsid w:val="00A07D91"/>
    <w:rsid w:val="00A16AAA"/>
    <w:rsid w:val="00A2030F"/>
    <w:rsid w:val="00A23E85"/>
    <w:rsid w:val="00A266B5"/>
    <w:rsid w:val="00A303F3"/>
    <w:rsid w:val="00A375EC"/>
    <w:rsid w:val="00A4314F"/>
    <w:rsid w:val="00A446F5"/>
    <w:rsid w:val="00A7328E"/>
    <w:rsid w:val="00A73B44"/>
    <w:rsid w:val="00A83125"/>
    <w:rsid w:val="00A84986"/>
    <w:rsid w:val="00AB4474"/>
    <w:rsid w:val="00AB4A3A"/>
    <w:rsid w:val="00AB7F98"/>
    <w:rsid w:val="00AC25F6"/>
    <w:rsid w:val="00AE08ED"/>
    <w:rsid w:val="00B069EF"/>
    <w:rsid w:val="00B120D1"/>
    <w:rsid w:val="00B16ACD"/>
    <w:rsid w:val="00B21EBB"/>
    <w:rsid w:val="00B46782"/>
    <w:rsid w:val="00B47F09"/>
    <w:rsid w:val="00B522BB"/>
    <w:rsid w:val="00B650BF"/>
    <w:rsid w:val="00B75997"/>
    <w:rsid w:val="00B82795"/>
    <w:rsid w:val="00B955C3"/>
    <w:rsid w:val="00BA324E"/>
    <w:rsid w:val="00BB3412"/>
    <w:rsid w:val="00BC12DF"/>
    <w:rsid w:val="00BD0A6A"/>
    <w:rsid w:val="00BD3E19"/>
    <w:rsid w:val="00BD7CF6"/>
    <w:rsid w:val="00BE6597"/>
    <w:rsid w:val="00BF61BB"/>
    <w:rsid w:val="00C1039B"/>
    <w:rsid w:val="00C14A79"/>
    <w:rsid w:val="00C23259"/>
    <w:rsid w:val="00C31095"/>
    <w:rsid w:val="00C50AB3"/>
    <w:rsid w:val="00C5676A"/>
    <w:rsid w:val="00C56B2C"/>
    <w:rsid w:val="00C60612"/>
    <w:rsid w:val="00C650D5"/>
    <w:rsid w:val="00C767BF"/>
    <w:rsid w:val="00C779EB"/>
    <w:rsid w:val="00C82BCD"/>
    <w:rsid w:val="00C87A46"/>
    <w:rsid w:val="00C970F1"/>
    <w:rsid w:val="00CA05A7"/>
    <w:rsid w:val="00CB2673"/>
    <w:rsid w:val="00CB3C2F"/>
    <w:rsid w:val="00CB44F5"/>
    <w:rsid w:val="00CC0376"/>
    <w:rsid w:val="00CC49A9"/>
    <w:rsid w:val="00CD2205"/>
    <w:rsid w:val="00CD3A1F"/>
    <w:rsid w:val="00CE01D5"/>
    <w:rsid w:val="00CE0360"/>
    <w:rsid w:val="00CE52E7"/>
    <w:rsid w:val="00CE7EB8"/>
    <w:rsid w:val="00CF0B45"/>
    <w:rsid w:val="00CF2B9F"/>
    <w:rsid w:val="00D1091C"/>
    <w:rsid w:val="00D10D65"/>
    <w:rsid w:val="00D11A9E"/>
    <w:rsid w:val="00D2055B"/>
    <w:rsid w:val="00D2105A"/>
    <w:rsid w:val="00D328AB"/>
    <w:rsid w:val="00D3464A"/>
    <w:rsid w:val="00D55AF7"/>
    <w:rsid w:val="00D564C4"/>
    <w:rsid w:val="00D566B8"/>
    <w:rsid w:val="00D61A8A"/>
    <w:rsid w:val="00D64572"/>
    <w:rsid w:val="00D75311"/>
    <w:rsid w:val="00D7781D"/>
    <w:rsid w:val="00D92047"/>
    <w:rsid w:val="00D9238D"/>
    <w:rsid w:val="00DB5980"/>
    <w:rsid w:val="00DC67BC"/>
    <w:rsid w:val="00DD133F"/>
    <w:rsid w:val="00DE3EC5"/>
    <w:rsid w:val="00DE4A94"/>
    <w:rsid w:val="00DE4C71"/>
    <w:rsid w:val="00E00B04"/>
    <w:rsid w:val="00E144F5"/>
    <w:rsid w:val="00E14F67"/>
    <w:rsid w:val="00E222CE"/>
    <w:rsid w:val="00E23216"/>
    <w:rsid w:val="00E23CF6"/>
    <w:rsid w:val="00E24F4C"/>
    <w:rsid w:val="00E266AC"/>
    <w:rsid w:val="00E2729E"/>
    <w:rsid w:val="00E2738B"/>
    <w:rsid w:val="00E30BE7"/>
    <w:rsid w:val="00E514A2"/>
    <w:rsid w:val="00E663BD"/>
    <w:rsid w:val="00E70FD2"/>
    <w:rsid w:val="00E82CEA"/>
    <w:rsid w:val="00E8492F"/>
    <w:rsid w:val="00E91527"/>
    <w:rsid w:val="00EA29CD"/>
    <w:rsid w:val="00EB05AB"/>
    <w:rsid w:val="00EC5D08"/>
    <w:rsid w:val="00ED23A1"/>
    <w:rsid w:val="00ED3169"/>
    <w:rsid w:val="00F0527E"/>
    <w:rsid w:val="00F116D1"/>
    <w:rsid w:val="00F37BBC"/>
    <w:rsid w:val="00F40CB3"/>
    <w:rsid w:val="00F47E06"/>
    <w:rsid w:val="00F73EAB"/>
    <w:rsid w:val="00F7407C"/>
    <w:rsid w:val="00F971A9"/>
    <w:rsid w:val="00FA246C"/>
    <w:rsid w:val="00FB138C"/>
    <w:rsid w:val="00FB632A"/>
    <w:rsid w:val="00FD00ED"/>
    <w:rsid w:val="00FD0C2B"/>
    <w:rsid w:val="00FE1637"/>
    <w:rsid w:val="00FE57DB"/>
    <w:rsid w:val="00FE7493"/>
    <w:rsid w:val="00FE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5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6F5"/>
  </w:style>
  <w:style w:type="paragraph" w:styleId="1">
    <w:name w:val="heading 1"/>
    <w:basedOn w:val="a"/>
    <w:next w:val="a"/>
    <w:link w:val="10"/>
    <w:uiPriority w:val="9"/>
    <w:qFormat/>
    <w:rsid w:val="006467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A4B4A"/>
    <w:rPr>
      <w:color w:val="0000FF"/>
      <w:u w:val="single"/>
    </w:rPr>
  </w:style>
  <w:style w:type="paragraph" w:styleId="a4">
    <w:name w:val="List Paragraph"/>
    <w:basedOn w:val="a"/>
    <w:link w:val="a5"/>
    <w:uiPriority w:val="34"/>
    <w:qFormat/>
    <w:rsid w:val="008A4B4A"/>
    <w:pPr>
      <w:ind w:left="720"/>
      <w:contextualSpacing/>
    </w:pPr>
    <w:rPr>
      <w:rFonts w:ascii="Calibri" w:eastAsia="Calibri" w:hAnsi="Calibri" w:cs="Times New Roman"/>
      <w:lang w:eastAsia="en-US"/>
    </w:rPr>
  </w:style>
  <w:style w:type="paragraph" w:styleId="a6">
    <w:name w:val="No Spacing"/>
    <w:uiPriority w:val="1"/>
    <w:qFormat/>
    <w:rsid w:val="008A4B4A"/>
    <w:pPr>
      <w:spacing w:after="0" w:line="240" w:lineRule="auto"/>
    </w:pPr>
    <w:rPr>
      <w:rFonts w:ascii="Calibri" w:eastAsia="Calibri" w:hAnsi="Calibri" w:cs="Times New Roman"/>
      <w:lang w:eastAsia="en-US"/>
    </w:rPr>
  </w:style>
  <w:style w:type="paragraph" w:styleId="a7">
    <w:name w:val="header"/>
    <w:basedOn w:val="a"/>
    <w:link w:val="a8"/>
    <w:uiPriority w:val="99"/>
    <w:unhideWhenUsed/>
    <w:rsid w:val="008A4B4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A4B4A"/>
  </w:style>
  <w:style w:type="paragraph" w:styleId="a9">
    <w:name w:val="footer"/>
    <w:basedOn w:val="a"/>
    <w:link w:val="aa"/>
    <w:uiPriority w:val="99"/>
    <w:semiHidden/>
    <w:unhideWhenUsed/>
    <w:rsid w:val="008A4B4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8A4B4A"/>
  </w:style>
  <w:style w:type="character" w:styleId="ab">
    <w:name w:val="line number"/>
    <w:basedOn w:val="a0"/>
    <w:uiPriority w:val="99"/>
    <w:semiHidden/>
    <w:unhideWhenUsed/>
    <w:rsid w:val="00590148"/>
  </w:style>
  <w:style w:type="paragraph" w:styleId="ac">
    <w:name w:val="Normal (Web)"/>
    <w:basedOn w:val="a"/>
    <w:uiPriority w:val="99"/>
    <w:unhideWhenUsed/>
    <w:rsid w:val="001C61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4"/>
    <w:uiPriority w:val="34"/>
    <w:locked/>
    <w:rsid w:val="00D328AB"/>
    <w:rPr>
      <w:rFonts w:ascii="Calibri" w:eastAsia="Calibri" w:hAnsi="Calibri" w:cs="Times New Roman"/>
      <w:lang w:eastAsia="en-US"/>
    </w:rPr>
  </w:style>
  <w:style w:type="character" w:customStyle="1" w:styleId="10">
    <w:name w:val="Заголовок 1 Знак"/>
    <w:basedOn w:val="a0"/>
    <w:link w:val="1"/>
    <w:uiPriority w:val="9"/>
    <w:rsid w:val="0064670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60253">
      <w:bodyDiv w:val="1"/>
      <w:marLeft w:val="0"/>
      <w:marRight w:val="0"/>
      <w:marTop w:val="0"/>
      <w:marBottom w:val="0"/>
      <w:divBdr>
        <w:top w:val="none" w:sz="0" w:space="0" w:color="auto"/>
        <w:left w:val="none" w:sz="0" w:space="0" w:color="auto"/>
        <w:bottom w:val="none" w:sz="0" w:space="0" w:color="auto"/>
        <w:right w:val="none" w:sz="0" w:space="0" w:color="auto"/>
      </w:divBdr>
    </w:div>
    <w:div w:id="410857411">
      <w:bodyDiv w:val="1"/>
      <w:marLeft w:val="0"/>
      <w:marRight w:val="0"/>
      <w:marTop w:val="0"/>
      <w:marBottom w:val="0"/>
      <w:divBdr>
        <w:top w:val="none" w:sz="0" w:space="0" w:color="auto"/>
        <w:left w:val="none" w:sz="0" w:space="0" w:color="auto"/>
        <w:bottom w:val="none" w:sz="0" w:space="0" w:color="auto"/>
        <w:right w:val="none" w:sz="0" w:space="0" w:color="auto"/>
      </w:divBdr>
    </w:div>
    <w:div w:id="413891624">
      <w:bodyDiv w:val="1"/>
      <w:marLeft w:val="0"/>
      <w:marRight w:val="0"/>
      <w:marTop w:val="0"/>
      <w:marBottom w:val="0"/>
      <w:divBdr>
        <w:top w:val="none" w:sz="0" w:space="0" w:color="auto"/>
        <w:left w:val="none" w:sz="0" w:space="0" w:color="auto"/>
        <w:bottom w:val="none" w:sz="0" w:space="0" w:color="auto"/>
        <w:right w:val="none" w:sz="0" w:space="0" w:color="auto"/>
      </w:divBdr>
    </w:div>
    <w:div w:id="582954608">
      <w:bodyDiv w:val="1"/>
      <w:marLeft w:val="0"/>
      <w:marRight w:val="0"/>
      <w:marTop w:val="0"/>
      <w:marBottom w:val="0"/>
      <w:divBdr>
        <w:top w:val="none" w:sz="0" w:space="0" w:color="auto"/>
        <w:left w:val="none" w:sz="0" w:space="0" w:color="auto"/>
        <w:bottom w:val="none" w:sz="0" w:space="0" w:color="auto"/>
        <w:right w:val="none" w:sz="0" w:space="0" w:color="auto"/>
      </w:divBdr>
    </w:div>
    <w:div w:id="1032876880">
      <w:bodyDiv w:val="1"/>
      <w:marLeft w:val="0"/>
      <w:marRight w:val="0"/>
      <w:marTop w:val="0"/>
      <w:marBottom w:val="0"/>
      <w:divBdr>
        <w:top w:val="none" w:sz="0" w:space="0" w:color="auto"/>
        <w:left w:val="none" w:sz="0" w:space="0" w:color="auto"/>
        <w:bottom w:val="none" w:sz="0" w:space="0" w:color="auto"/>
        <w:right w:val="none" w:sz="0" w:space="0" w:color="auto"/>
      </w:divBdr>
    </w:div>
    <w:div w:id="1347560963">
      <w:bodyDiv w:val="1"/>
      <w:marLeft w:val="0"/>
      <w:marRight w:val="0"/>
      <w:marTop w:val="0"/>
      <w:marBottom w:val="0"/>
      <w:divBdr>
        <w:top w:val="none" w:sz="0" w:space="0" w:color="auto"/>
        <w:left w:val="none" w:sz="0" w:space="0" w:color="auto"/>
        <w:bottom w:val="none" w:sz="0" w:space="0" w:color="auto"/>
        <w:right w:val="none" w:sz="0" w:space="0" w:color="auto"/>
      </w:divBdr>
    </w:div>
    <w:div w:id="1596593429">
      <w:bodyDiv w:val="1"/>
      <w:marLeft w:val="0"/>
      <w:marRight w:val="0"/>
      <w:marTop w:val="0"/>
      <w:marBottom w:val="0"/>
      <w:divBdr>
        <w:top w:val="none" w:sz="0" w:space="0" w:color="auto"/>
        <w:left w:val="none" w:sz="0" w:space="0" w:color="auto"/>
        <w:bottom w:val="none" w:sz="0" w:space="0" w:color="auto"/>
        <w:right w:val="none" w:sz="0" w:space="0" w:color="auto"/>
      </w:divBdr>
    </w:div>
    <w:div w:id="1779906043">
      <w:bodyDiv w:val="1"/>
      <w:marLeft w:val="0"/>
      <w:marRight w:val="0"/>
      <w:marTop w:val="0"/>
      <w:marBottom w:val="0"/>
      <w:divBdr>
        <w:top w:val="none" w:sz="0" w:space="0" w:color="auto"/>
        <w:left w:val="none" w:sz="0" w:space="0" w:color="auto"/>
        <w:bottom w:val="none" w:sz="0" w:space="0" w:color="auto"/>
        <w:right w:val="none" w:sz="0" w:space="0" w:color="auto"/>
      </w:divBdr>
    </w:div>
    <w:div w:id="2034113148">
      <w:bodyDiv w:val="1"/>
      <w:marLeft w:val="0"/>
      <w:marRight w:val="0"/>
      <w:marTop w:val="0"/>
      <w:marBottom w:val="0"/>
      <w:divBdr>
        <w:top w:val="none" w:sz="0" w:space="0" w:color="auto"/>
        <w:left w:val="none" w:sz="0" w:space="0" w:color="auto"/>
        <w:bottom w:val="none" w:sz="0" w:space="0" w:color="auto"/>
        <w:right w:val="none" w:sz="0" w:space="0" w:color="auto"/>
      </w:divBdr>
    </w:div>
    <w:div w:id="209289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01E25-2291-49F0-BBC8-01103AACD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2109</TotalTime>
  <Pages>9</Pages>
  <Words>3495</Words>
  <Characters>19927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cultur2</dc:creator>
  <cp:lastModifiedBy>Морина</cp:lastModifiedBy>
  <cp:revision>119</cp:revision>
  <cp:lastPrinted>2019-09-24T10:42:00Z</cp:lastPrinted>
  <dcterms:created xsi:type="dcterms:W3CDTF">2020-06-04T09:39:00Z</dcterms:created>
  <dcterms:modified xsi:type="dcterms:W3CDTF">2025-02-07T08:46:00Z</dcterms:modified>
</cp:coreProperties>
</file>